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F51A4A" w:rsidTr="00F51A4A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1A4A" w:rsidRDefault="00F51A4A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51A4A" w:rsidRDefault="00F51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51A4A" w:rsidRDefault="00F51A4A" w:rsidP="00F51A4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03.02.0.2016.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1A4A" w:rsidRDefault="00F51A4A" w:rsidP="00F5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 13 - </w:t>
      </w:r>
      <w:r w:rsidR="00C329BD">
        <w:rPr>
          <w:rFonts w:ascii="Arial" w:hAnsi="Arial" w:cs="Arial"/>
          <w:sz w:val="20"/>
          <w:szCs w:val="20"/>
        </w:rPr>
        <w:t>205</w:t>
      </w:r>
    </w:p>
    <w:p w:rsidR="00F51A4A" w:rsidRDefault="00F51A4A" w:rsidP="00F51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1A4A" w:rsidRDefault="00F51A4A" w:rsidP="00F51A4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6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34/2015 – MATERIJAL ZA HEMODIJALIZU po partijama</w:t>
      </w:r>
    </w:p>
    <w:p w:rsidR="00F51A4A" w:rsidRDefault="00F51A4A" w:rsidP="00F51A4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51A4A" w:rsidRDefault="00F51A4A" w:rsidP="00F51A4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01.02.2016. godine dostavljen nam je zahtev za pojašnjenje konkursne dokumentacije za javnu nabavku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JN </w:t>
      </w:r>
      <w:r>
        <w:rPr>
          <w:rFonts w:ascii="Arial" w:hAnsi="Arial" w:cs="Arial"/>
          <w:b/>
          <w:sz w:val="20"/>
          <w:szCs w:val="20"/>
          <w:lang w:val="sr-Latn-CS"/>
        </w:rPr>
        <w:t>34/2015 – MATERIJAL ZA HEMODIJALIZU po partijama.</w:t>
      </w:r>
    </w:p>
    <w:p w:rsidR="00F51A4A" w:rsidRDefault="00F51A4A" w:rsidP="00F51A4A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F51A4A" w:rsidRDefault="00F51A4A" w:rsidP="00F51A4A">
      <w:pPr>
        <w:shd w:val="clear" w:color="auto" w:fill="CCC0D9" w:themeFill="accent4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PITANJE broj 1:</w:t>
      </w:r>
    </w:p>
    <w:p w:rsidR="00F51A4A" w:rsidRPr="003B741B" w:rsidRDefault="00F51A4A" w:rsidP="00CB2C6B">
      <w:pPr>
        <w:shd w:val="clear" w:color="auto" w:fill="CCC0D9" w:themeFill="accent4" w:themeFillTint="66"/>
        <w:ind w:firstLine="720"/>
        <w:rPr>
          <w:rFonts w:ascii="Arial" w:hAnsi="Arial" w:cs="Arial"/>
          <w:sz w:val="22"/>
          <w:szCs w:val="22"/>
        </w:rPr>
      </w:pPr>
      <w:proofErr w:type="spellStart"/>
      <w:r w:rsidRPr="003B741B">
        <w:rPr>
          <w:rFonts w:ascii="Arial" w:hAnsi="Arial" w:cs="Arial"/>
          <w:sz w:val="22"/>
          <w:szCs w:val="22"/>
        </w:rPr>
        <w:t>Jedan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B741B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zahteva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koji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potencijalni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ponuđač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treba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ispuni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kako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B741B">
        <w:rPr>
          <w:rFonts w:ascii="Arial" w:hAnsi="Arial" w:cs="Arial"/>
          <w:sz w:val="22"/>
          <w:szCs w:val="22"/>
        </w:rPr>
        <w:t>njegova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ponuda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u JN br. 34/2015 </w:t>
      </w:r>
      <w:proofErr w:type="spellStart"/>
      <w:r w:rsidRPr="003B741B">
        <w:rPr>
          <w:rFonts w:ascii="Arial" w:hAnsi="Arial" w:cs="Arial"/>
          <w:sz w:val="22"/>
          <w:szCs w:val="22"/>
        </w:rPr>
        <w:t>oblikovanој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u 11 </w:t>
      </w:r>
      <w:proofErr w:type="spellStart"/>
      <w:r w:rsidRPr="003B741B">
        <w:rPr>
          <w:rFonts w:ascii="Arial" w:hAnsi="Arial" w:cs="Arial"/>
          <w:sz w:val="22"/>
          <w:szCs w:val="22"/>
        </w:rPr>
        <w:t>partija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partiju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10, </w:t>
      </w:r>
      <w:proofErr w:type="spellStart"/>
      <w:r w:rsidRPr="003B741B">
        <w:rPr>
          <w:rFonts w:ascii="Arial" w:hAnsi="Arial" w:cs="Arial"/>
          <w:sz w:val="22"/>
          <w:szCs w:val="22"/>
        </w:rPr>
        <w:t>bila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prihvatljiva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3B741B">
        <w:rPr>
          <w:rFonts w:ascii="Arial" w:hAnsi="Arial" w:cs="Arial"/>
          <w:sz w:val="22"/>
          <w:szCs w:val="22"/>
        </w:rPr>
        <w:t>koji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B741B">
        <w:rPr>
          <w:rFonts w:ascii="Arial" w:hAnsi="Arial" w:cs="Arial"/>
          <w:sz w:val="22"/>
          <w:szCs w:val="22"/>
        </w:rPr>
        <w:t>naveden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na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strani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8/37 KD, u </w:t>
      </w:r>
      <w:proofErr w:type="spellStart"/>
      <w:r w:rsidRPr="003B741B">
        <w:rPr>
          <w:rFonts w:ascii="Arial" w:hAnsi="Arial" w:cs="Arial"/>
          <w:sz w:val="22"/>
          <w:szCs w:val="22"/>
        </w:rPr>
        <w:t>smislu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ispunjenosti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dodatnih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uslova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je </w:t>
      </w:r>
      <w:proofErr w:type="spellStart"/>
      <w:r w:rsidRPr="003B741B">
        <w:rPr>
          <w:rFonts w:ascii="Arial" w:hAnsi="Arial" w:cs="Arial"/>
          <w:sz w:val="22"/>
          <w:szCs w:val="22"/>
        </w:rPr>
        <w:t>dostavljanje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fotokopije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kataloga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odn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B741B">
        <w:rPr>
          <w:rFonts w:ascii="Arial" w:hAnsi="Arial" w:cs="Arial"/>
          <w:sz w:val="22"/>
          <w:szCs w:val="22"/>
        </w:rPr>
        <w:t>izvod</w:t>
      </w:r>
      <w:proofErr w:type="spellEnd"/>
      <w:proofErr w:type="gram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iz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kataloga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odn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B741B">
        <w:rPr>
          <w:rFonts w:ascii="Arial" w:hAnsi="Arial" w:cs="Arial"/>
          <w:sz w:val="22"/>
          <w:szCs w:val="22"/>
        </w:rPr>
        <w:t>prospekta</w:t>
      </w:r>
      <w:proofErr w:type="spellEnd"/>
      <w:proofErr w:type="gram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koji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B741B">
        <w:rPr>
          <w:rFonts w:ascii="Arial" w:hAnsi="Arial" w:cs="Arial"/>
          <w:sz w:val="22"/>
          <w:szCs w:val="22"/>
        </w:rPr>
        <w:t>odnosi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na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ponuđena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dobra.</w:t>
      </w:r>
    </w:p>
    <w:p w:rsidR="00F51A4A" w:rsidRPr="003B741B" w:rsidRDefault="00F51A4A" w:rsidP="00CB2C6B">
      <w:pPr>
        <w:shd w:val="clear" w:color="auto" w:fill="CCC0D9" w:themeFill="accent4" w:themeFillTint="66"/>
        <w:rPr>
          <w:rFonts w:ascii="Arial" w:hAnsi="Arial" w:cs="Arial"/>
          <w:sz w:val="22"/>
          <w:szCs w:val="22"/>
        </w:rPr>
      </w:pPr>
      <w:proofErr w:type="spellStart"/>
      <w:r w:rsidRPr="003B741B">
        <w:rPr>
          <w:rFonts w:ascii="Arial" w:hAnsi="Arial" w:cs="Arial"/>
          <w:sz w:val="22"/>
          <w:szCs w:val="22"/>
          <w:u w:val="single"/>
        </w:rPr>
        <w:t>Pitanje</w:t>
      </w:r>
      <w:proofErr w:type="spellEnd"/>
      <w:r w:rsidRPr="003B741B">
        <w:rPr>
          <w:rFonts w:ascii="Arial" w:hAnsi="Arial" w:cs="Arial"/>
          <w:sz w:val="22"/>
          <w:szCs w:val="22"/>
          <w:u w:val="single"/>
        </w:rPr>
        <w:t>:</w:t>
      </w:r>
    </w:p>
    <w:p w:rsidR="00F51A4A" w:rsidRPr="003B741B" w:rsidRDefault="00F51A4A" w:rsidP="00CB2C6B">
      <w:pPr>
        <w:shd w:val="clear" w:color="auto" w:fill="CCC0D9" w:themeFill="accent4" w:themeFillTint="66"/>
        <w:ind w:firstLine="720"/>
        <w:rPr>
          <w:rFonts w:ascii="Arial" w:hAnsi="Arial" w:cs="Arial"/>
          <w:sz w:val="22"/>
          <w:szCs w:val="22"/>
        </w:rPr>
      </w:pPr>
      <w:proofErr w:type="spellStart"/>
      <w:r w:rsidRPr="003B741B">
        <w:rPr>
          <w:rFonts w:ascii="Arial" w:hAnsi="Arial" w:cs="Arial"/>
          <w:sz w:val="22"/>
          <w:szCs w:val="22"/>
        </w:rPr>
        <w:t>Predlažemo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3B741B">
        <w:rPr>
          <w:rFonts w:ascii="Arial" w:hAnsi="Arial" w:cs="Arial"/>
          <w:sz w:val="22"/>
          <w:szCs w:val="22"/>
        </w:rPr>
        <w:t>skladu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B741B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članom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204. </w:t>
      </w:r>
      <w:proofErr w:type="spellStart"/>
      <w:r w:rsidRPr="003B741B">
        <w:rPr>
          <w:rFonts w:ascii="Arial" w:hAnsi="Arial" w:cs="Arial"/>
          <w:sz w:val="22"/>
          <w:szCs w:val="22"/>
        </w:rPr>
        <w:t>Zakona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B741B">
        <w:rPr>
          <w:rFonts w:ascii="Arial" w:hAnsi="Arial" w:cs="Arial"/>
          <w:sz w:val="22"/>
          <w:szCs w:val="22"/>
        </w:rPr>
        <w:t>lekovima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medicinskim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sredstvima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3B741B">
        <w:rPr>
          <w:rFonts w:ascii="Arial" w:hAnsi="Arial" w:cs="Arial"/>
          <w:sz w:val="22"/>
          <w:szCs w:val="22"/>
        </w:rPr>
        <w:t>Službeni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Glasnik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RS br.30/10 </w:t>
      </w:r>
      <w:proofErr w:type="spellStart"/>
      <w:r w:rsidRPr="003B741B">
        <w:rPr>
          <w:rFonts w:ascii="Arial" w:hAnsi="Arial" w:cs="Arial"/>
          <w:sz w:val="22"/>
          <w:szCs w:val="22"/>
        </w:rPr>
        <w:t>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107/12), </w:t>
      </w:r>
      <w:proofErr w:type="spellStart"/>
      <w:r w:rsidRPr="003B741B">
        <w:rPr>
          <w:rFonts w:ascii="Arial" w:hAnsi="Arial" w:cs="Arial"/>
          <w:sz w:val="22"/>
          <w:szCs w:val="22"/>
        </w:rPr>
        <w:t>izmenite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KD u </w:t>
      </w:r>
      <w:proofErr w:type="spellStart"/>
      <w:r w:rsidRPr="003B741B">
        <w:rPr>
          <w:rFonts w:ascii="Arial" w:hAnsi="Arial" w:cs="Arial"/>
          <w:sz w:val="22"/>
          <w:szCs w:val="22"/>
        </w:rPr>
        <w:t>delu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koji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B741B">
        <w:rPr>
          <w:rFonts w:ascii="Arial" w:hAnsi="Arial" w:cs="Arial"/>
          <w:sz w:val="22"/>
          <w:szCs w:val="22"/>
        </w:rPr>
        <w:t>odnosi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na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prihvatljivost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ponude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kada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3B741B">
        <w:rPr>
          <w:rFonts w:ascii="Arial" w:hAnsi="Arial" w:cs="Arial"/>
          <w:sz w:val="22"/>
          <w:szCs w:val="22"/>
        </w:rPr>
        <w:t>pitanju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dostavljanje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dokaza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B741B">
        <w:rPr>
          <w:rFonts w:ascii="Arial" w:hAnsi="Arial" w:cs="Arial"/>
          <w:sz w:val="22"/>
          <w:szCs w:val="22"/>
        </w:rPr>
        <w:t>kataloga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3B741B">
        <w:rPr>
          <w:rFonts w:ascii="Arial" w:hAnsi="Arial" w:cs="Arial"/>
          <w:sz w:val="22"/>
          <w:szCs w:val="22"/>
        </w:rPr>
        <w:t>ispunjenju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tehničkih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karakteristika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dobara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tako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glasi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ponuđač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OBAVEZNO </w:t>
      </w:r>
      <w:proofErr w:type="spellStart"/>
      <w:r w:rsidRPr="003B741B">
        <w:rPr>
          <w:rFonts w:ascii="Arial" w:hAnsi="Arial" w:cs="Arial"/>
          <w:sz w:val="22"/>
          <w:szCs w:val="22"/>
        </w:rPr>
        <w:t>mora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dostavi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Katalog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proizvođača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odobren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od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strane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Agencije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lekove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medicinska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sredstva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Srbije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(ALIMS) </w:t>
      </w:r>
      <w:proofErr w:type="spellStart"/>
      <w:r w:rsidRPr="003B741B">
        <w:rPr>
          <w:rFonts w:ascii="Arial" w:hAnsi="Arial" w:cs="Arial"/>
          <w:sz w:val="22"/>
          <w:szCs w:val="22"/>
        </w:rPr>
        <w:t>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Rešenje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izdato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od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strane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ALIMS-a, </w:t>
      </w:r>
      <w:proofErr w:type="spellStart"/>
      <w:r w:rsidRPr="003B741B">
        <w:rPr>
          <w:rFonts w:ascii="Arial" w:hAnsi="Arial" w:cs="Arial"/>
          <w:sz w:val="22"/>
          <w:szCs w:val="22"/>
        </w:rPr>
        <w:t>kojim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B741B">
        <w:rPr>
          <w:rFonts w:ascii="Arial" w:hAnsi="Arial" w:cs="Arial"/>
          <w:sz w:val="22"/>
          <w:szCs w:val="22"/>
        </w:rPr>
        <w:t>odobrava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upotreba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predmetnog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promotivnog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materijala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B741B">
        <w:rPr>
          <w:rFonts w:ascii="Arial" w:hAnsi="Arial" w:cs="Arial"/>
          <w:sz w:val="22"/>
          <w:szCs w:val="22"/>
        </w:rPr>
        <w:t>kataloga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stručnu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javnost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B741B">
        <w:rPr>
          <w:rFonts w:ascii="Arial" w:hAnsi="Arial" w:cs="Arial"/>
          <w:sz w:val="22"/>
          <w:szCs w:val="22"/>
        </w:rPr>
        <w:t>Naime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imajući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</w:rPr>
        <w:t>vidu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dobro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definisano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</w:rPr>
        <w:t>partiji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3B741B">
        <w:rPr>
          <w:rFonts w:ascii="Arial" w:hAnsi="Arial" w:cs="Arial"/>
          <w:sz w:val="22"/>
          <w:szCs w:val="22"/>
        </w:rPr>
        <w:t>spada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</w:rPr>
        <w:t>kategoriju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medicinskih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sredstava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specifične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namene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ispiranje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vantelesnih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sistema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dijalizu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navodi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</w:rPr>
        <w:t>katalogu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kao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vrsti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promotivnog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materijala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</w:rPr>
        <w:t>moraju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biti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usaglašeni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Uputstvom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upotrebu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medicinskog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sredstva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odobrenim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od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strane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ALIMS-a, a </w:t>
      </w:r>
      <w:proofErr w:type="spellStart"/>
      <w:r w:rsidRPr="003B741B">
        <w:rPr>
          <w:rFonts w:ascii="Arial" w:hAnsi="Arial" w:cs="Arial"/>
          <w:sz w:val="22"/>
          <w:szCs w:val="22"/>
        </w:rPr>
        <w:t>potvrda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za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to je </w:t>
      </w:r>
      <w:proofErr w:type="spellStart"/>
      <w:r w:rsidRPr="003B741B">
        <w:rPr>
          <w:rFonts w:ascii="Arial" w:hAnsi="Arial" w:cs="Arial"/>
          <w:sz w:val="22"/>
          <w:szCs w:val="22"/>
        </w:rPr>
        <w:t>posebno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Rešenje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ALIMS-a </w:t>
      </w:r>
      <w:proofErr w:type="spellStart"/>
      <w:r w:rsidRPr="003B741B">
        <w:rPr>
          <w:rFonts w:ascii="Arial" w:hAnsi="Arial" w:cs="Arial"/>
          <w:sz w:val="22"/>
          <w:szCs w:val="22"/>
        </w:rPr>
        <w:t>kojim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B741B">
        <w:rPr>
          <w:rFonts w:ascii="Arial" w:hAnsi="Arial" w:cs="Arial"/>
          <w:sz w:val="22"/>
          <w:szCs w:val="22"/>
        </w:rPr>
        <w:t>odobrena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upotreba</w:t>
      </w:r>
      <w:proofErr w:type="spellEnd"/>
      <w:r w:rsidRPr="003B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</w:rPr>
        <w:t>kataloga</w:t>
      </w:r>
      <w:proofErr w:type="spellEnd"/>
      <w:r w:rsidRPr="003B741B">
        <w:rPr>
          <w:rFonts w:ascii="Arial" w:hAnsi="Arial" w:cs="Arial"/>
          <w:sz w:val="22"/>
          <w:szCs w:val="22"/>
        </w:rPr>
        <w:t>. </w:t>
      </w:r>
    </w:p>
    <w:p w:rsidR="00CB2C6B" w:rsidRPr="00F51A4A" w:rsidRDefault="00CB2C6B" w:rsidP="00CB2C6B">
      <w:pPr>
        <w:shd w:val="clear" w:color="auto" w:fill="CCC0D9" w:themeFill="accent4" w:themeFillTint="66"/>
        <w:ind w:firstLine="720"/>
        <w:rPr>
          <w:rFonts w:ascii="Arial" w:hAnsi="Arial" w:cs="Arial"/>
          <w:color w:val="222222"/>
          <w:sz w:val="22"/>
          <w:szCs w:val="22"/>
        </w:rPr>
      </w:pPr>
    </w:p>
    <w:p w:rsidR="00F51A4A" w:rsidRDefault="00F51A4A" w:rsidP="00F51A4A">
      <w:pPr>
        <w:shd w:val="clear" w:color="auto" w:fill="CCC0D9" w:themeFill="accent4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 broj 1: </w:t>
      </w:r>
    </w:p>
    <w:p w:rsidR="00CB2C6B" w:rsidRPr="00644684" w:rsidRDefault="003B741B" w:rsidP="00F51A4A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Naručilac ne prihvata sugestiju potencijalnog ponuđača za partiju broj 10 i ostaje pri prvobitnom zahtevu iz KD.</w:t>
      </w:r>
    </w:p>
    <w:p w:rsidR="00F51A4A" w:rsidRDefault="00F51A4A" w:rsidP="00F51A4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sr-Latn-CS"/>
        </w:rPr>
      </w:pPr>
    </w:p>
    <w:p w:rsidR="00CB2C6B" w:rsidRDefault="00F51A4A" w:rsidP="00F51A4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3B741B" w:rsidRDefault="003B741B" w:rsidP="003B741B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02.02.2016. godine dostavljen nam je zahtev za pojašnjenje konkursne dokumentacije za javnu nabavku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JN </w:t>
      </w:r>
      <w:r>
        <w:rPr>
          <w:rFonts w:ascii="Arial" w:hAnsi="Arial" w:cs="Arial"/>
          <w:b/>
          <w:sz w:val="20"/>
          <w:szCs w:val="20"/>
          <w:lang w:val="sr-Latn-CS"/>
        </w:rPr>
        <w:t>34/2015 – MATERIJAL ZA HEMODIJALIZU po partijama.</w:t>
      </w:r>
    </w:p>
    <w:p w:rsidR="00F51A4A" w:rsidRDefault="00F51A4A" w:rsidP="00F51A4A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F51A4A" w:rsidRDefault="00F51A4A" w:rsidP="00F51A4A">
      <w:pPr>
        <w:shd w:val="clear" w:color="auto" w:fill="B8CCE4" w:themeFill="accent1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PITANJE broj 2:</w:t>
      </w:r>
    </w:p>
    <w:p w:rsidR="00F51A4A" w:rsidRPr="003B741B" w:rsidRDefault="003B741B" w:rsidP="003B741B">
      <w:pPr>
        <w:shd w:val="clear" w:color="auto" w:fill="B8CCE4" w:themeFill="accent1" w:themeFillTint="66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Izmenom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konkursne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dokumentacije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izmenjen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je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opis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dobra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iz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Partije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10 – „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Fiziološki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rastvor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koncentracije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0</w:t>
      </w:r>
      <w:proofErr w:type="gram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,9</w:t>
      </w:r>
      <w:proofErr w:type="gram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%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NaCl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za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pripremu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završetak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HD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tretmana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pakovanjima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od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1 l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 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odgovarajućim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sistemom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“,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pri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čemu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opis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navedenog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dobra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nije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precizno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definisan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što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može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dovesti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zabludu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potencijalnog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ponuđača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te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može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biti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ponuđeno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dobro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nije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 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kompatibilno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svim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tipovima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aparata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. S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tim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vezi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Vas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molimo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precizno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definišete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opis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dobra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iz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Partije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10,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to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izgled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pakovanja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kao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„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odgovarajući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sistem</w:t>
      </w:r>
      <w:proofErr w:type="spellEnd"/>
      <w:proofErr w:type="gram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“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koji</w:t>
      </w:r>
      <w:proofErr w:type="spellEnd"/>
      <w:proofErr w:type="gram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je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naveden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u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opisu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pomenutog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dobra,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lastRenderedPageBreak/>
        <w:t xml:space="preserve">to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tako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sistem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sadrži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dve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tube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dva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„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Luer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Lock“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konektora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, a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sve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kako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bi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navedeno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dobro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bilo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kompatibilno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svim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tipovima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aparata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moglo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da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se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primeni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na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adekvatan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</w:t>
      </w:r>
      <w:proofErr w:type="spellStart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način</w:t>
      </w:r>
      <w:proofErr w:type="spellEnd"/>
      <w:r w:rsidRPr="003B741B"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. </w:t>
      </w:r>
    </w:p>
    <w:p w:rsidR="003B741B" w:rsidRDefault="003B741B" w:rsidP="00F51A4A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F51A4A" w:rsidRDefault="00F51A4A" w:rsidP="00F51A4A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F51A4A" w:rsidRDefault="00F51A4A" w:rsidP="00F51A4A">
      <w:pPr>
        <w:shd w:val="clear" w:color="auto" w:fill="B8CCE4" w:themeFill="accent1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 </w:t>
      </w:r>
      <w:r w:rsidRPr="003B741B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broj 2: </w:t>
      </w:r>
    </w:p>
    <w:p w:rsidR="003B741B" w:rsidRPr="00D13F67" w:rsidRDefault="00D13F67" w:rsidP="0088529D">
      <w:pPr>
        <w:shd w:val="clear" w:color="auto" w:fill="B8CCE4" w:themeFill="accent1" w:themeFillTint="66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Prethodna i</w:t>
      </w:r>
      <w:r w:rsidR="003B741B" w:rsidRPr="00D13F67">
        <w:rPr>
          <w:rFonts w:ascii="Arial" w:hAnsi="Arial" w:cs="Arial"/>
          <w:sz w:val="22"/>
          <w:szCs w:val="22"/>
          <w:lang w:val="sr-Latn-CS"/>
        </w:rPr>
        <w:t>zmena konkursne dokumentacije načinjena je</w:t>
      </w:r>
      <w:r w:rsidR="0088529D" w:rsidRPr="00D13F67">
        <w:rPr>
          <w:rFonts w:ascii="Arial" w:hAnsi="Arial" w:cs="Arial"/>
          <w:sz w:val="22"/>
          <w:szCs w:val="22"/>
          <w:lang w:val="sr-Latn-CS"/>
        </w:rPr>
        <w:t xml:space="preserve"> upravo</w:t>
      </w:r>
      <w:r w:rsidR="003B741B" w:rsidRPr="00D13F67">
        <w:rPr>
          <w:rFonts w:ascii="Arial" w:hAnsi="Arial" w:cs="Arial"/>
          <w:sz w:val="22"/>
          <w:szCs w:val="22"/>
          <w:lang w:val="sr-Latn-CS"/>
        </w:rPr>
        <w:t xml:space="preserve"> iz razloga da traženo dobro bude definisano u skladu sa Pravilnikom o standar</w:t>
      </w:r>
      <w:r w:rsidR="00D9599F">
        <w:rPr>
          <w:rFonts w:ascii="Arial" w:hAnsi="Arial" w:cs="Arial"/>
          <w:sz w:val="22"/>
          <w:szCs w:val="22"/>
          <w:lang w:val="sr-Latn-CS"/>
        </w:rPr>
        <w:t>dima materijala za dijalize koja</w:t>
      </w:r>
      <w:r w:rsidR="003B741B" w:rsidRPr="00D13F67">
        <w:rPr>
          <w:rFonts w:ascii="Arial" w:hAnsi="Arial" w:cs="Arial"/>
          <w:sz w:val="22"/>
          <w:szCs w:val="22"/>
          <w:lang w:val="sr-Latn-CS"/>
        </w:rPr>
        <w:t xml:space="preserve"> se obezbeđuju iz sredstava obaveznog zdravstvenog osiguranja („Sl. glasnik RS“ br 88/12, 41/13, 36/14 i 37/14</w:t>
      </w:r>
      <w:r w:rsidR="0088529D" w:rsidRPr="00D13F67">
        <w:rPr>
          <w:rFonts w:ascii="Arial" w:hAnsi="Arial" w:cs="Arial"/>
          <w:sz w:val="22"/>
          <w:szCs w:val="22"/>
          <w:lang w:val="sr-Latn-CS"/>
        </w:rPr>
        <w:t xml:space="preserve"> i 88/15) i to:</w:t>
      </w:r>
    </w:p>
    <w:p w:rsidR="0088529D" w:rsidRPr="00D13F67" w:rsidRDefault="0088529D" w:rsidP="00D13F67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shd w:val="clear" w:color="auto" w:fill="C6D9F1" w:themeFill="text2" w:themeFillTint="33"/>
        </w:rPr>
      </w:pPr>
      <w:r w:rsidRPr="00D13F67">
        <w:rPr>
          <w:rFonts w:ascii="Arial" w:hAnsi="Arial" w:cs="Arial"/>
          <w:sz w:val="22"/>
          <w:szCs w:val="22"/>
        </w:rPr>
        <w:t>“</w:t>
      </w:r>
      <w:proofErr w:type="spellStart"/>
      <w:r w:rsidRPr="00D13F67">
        <w:rPr>
          <w:rFonts w:ascii="Arial" w:hAnsi="Arial" w:cs="Arial"/>
          <w:sz w:val="22"/>
          <w:szCs w:val="22"/>
        </w:rPr>
        <w:t>Fiziološki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rastvor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3F67">
        <w:rPr>
          <w:rFonts w:ascii="Arial" w:hAnsi="Arial" w:cs="Arial"/>
          <w:sz w:val="22"/>
          <w:szCs w:val="22"/>
        </w:rPr>
        <w:t>koncentracije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0</w:t>
      </w:r>
      <w:proofErr w:type="gramStart"/>
      <w:r w:rsidRPr="00D13F67">
        <w:rPr>
          <w:rFonts w:ascii="Arial" w:hAnsi="Arial" w:cs="Arial"/>
          <w:sz w:val="22"/>
          <w:szCs w:val="22"/>
        </w:rPr>
        <w:t>,9</w:t>
      </w:r>
      <w:proofErr w:type="gramEnd"/>
      <w:r w:rsidRPr="00D13F67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D13F67">
        <w:rPr>
          <w:rFonts w:ascii="Arial" w:hAnsi="Arial" w:cs="Arial"/>
          <w:sz w:val="22"/>
          <w:szCs w:val="22"/>
        </w:rPr>
        <w:t>NaCl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3F67">
        <w:rPr>
          <w:rFonts w:ascii="Arial" w:hAnsi="Arial" w:cs="Arial"/>
          <w:sz w:val="22"/>
          <w:szCs w:val="22"/>
        </w:rPr>
        <w:t>za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pripremu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i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završetak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HD </w:t>
      </w:r>
      <w:proofErr w:type="spellStart"/>
      <w:r w:rsidRPr="00D13F67">
        <w:rPr>
          <w:rFonts w:ascii="Arial" w:hAnsi="Arial" w:cs="Arial"/>
          <w:sz w:val="22"/>
          <w:szCs w:val="22"/>
        </w:rPr>
        <w:t>tretmana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13F67">
        <w:rPr>
          <w:rFonts w:ascii="Arial" w:hAnsi="Arial" w:cs="Arial"/>
          <w:sz w:val="22"/>
          <w:szCs w:val="22"/>
        </w:rPr>
        <w:t>pakovanjima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od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1 l </w:t>
      </w:r>
      <w:proofErr w:type="spellStart"/>
      <w:r w:rsidRPr="00D13F67">
        <w:rPr>
          <w:rFonts w:ascii="Arial" w:hAnsi="Arial" w:cs="Arial"/>
          <w:sz w:val="22"/>
          <w:szCs w:val="22"/>
        </w:rPr>
        <w:t>sa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  <w:shd w:val="clear" w:color="auto" w:fill="C6D9F1" w:themeFill="text2" w:themeFillTint="33"/>
        </w:rPr>
        <w:t>odgovarajućim</w:t>
      </w:r>
      <w:proofErr w:type="spellEnd"/>
      <w:r w:rsidRPr="00D13F67">
        <w:rPr>
          <w:rFonts w:ascii="Arial" w:hAnsi="Arial" w:cs="Arial"/>
          <w:sz w:val="22"/>
          <w:szCs w:val="22"/>
          <w:shd w:val="clear" w:color="auto" w:fill="C6D9F1" w:themeFill="text2" w:themeFillTint="33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  <w:shd w:val="clear" w:color="auto" w:fill="C6D9F1" w:themeFill="text2" w:themeFillTint="33"/>
        </w:rPr>
        <w:t>infuzionim</w:t>
      </w:r>
      <w:proofErr w:type="spellEnd"/>
      <w:r w:rsidRPr="00D13F67">
        <w:rPr>
          <w:rFonts w:ascii="Arial" w:hAnsi="Arial" w:cs="Arial"/>
          <w:sz w:val="22"/>
          <w:szCs w:val="22"/>
          <w:shd w:val="clear" w:color="auto" w:fill="C6D9F1" w:themeFill="text2" w:themeFillTint="33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  <w:shd w:val="clear" w:color="auto" w:fill="C6D9F1" w:themeFill="text2" w:themeFillTint="33"/>
        </w:rPr>
        <w:t>sistemom</w:t>
      </w:r>
      <w:proofErr w:type="spellEnd"/>
      <w:r w:rsidRPr="00D13F67">
        <w:rPr>
          <w:rFonts w:ascii="Arial" w:hAnsi="Arial" w:cs="Arial"/>
          <w:sz w:val="22"/>
          <w:szCs w:val="22"/>
          <w:shd w:val="clear" w:color="auto" w:fill="C6D9F1" w:themeFill="text2" w:themeFillTint="33"/>
        </w:rPr>
        <w:t>”.</w:t>
      </w:r>
    </w:p>
    <w:p w:rsidR="0088529D" w:rsidRDefault="0088529D" w:rsidP="00D13F67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  <w:r w:rsidRPr="00D13F67"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 w:rsidRPr="00D13F67">
        <w:rPr>
          <w:rFonts w:ascii="Arial" w:hAnsi="Arial" w:cs="Arial"/>
          <w:sz w:val="22"/>
          <w:szCs w:val="22"/>
        </w:rPr>
        <w:t>ovaj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način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omogućeno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13F67">
        <w:rPr>
          <w:rFonts w:ascii="Arial" w:hAnsi="Arial" w:cs="Arial"/>
          <w:sz w:val="22"/>
          <w:szCs w:val="22"/>
        </w:rPr>
        <w:t>svim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ponuđačima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da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podnesu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svoje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F67">
        <w:rPr>
          <w:rFonts w:ascii="Arial" w:hAnsi="Arial" w:cs="Arial"/>
          <w:sz w:val="22"/>
          <w:szCs w:val="22"/>
        </w:rPr>
        <w:t>ponude</w:t>
      </w:r>
      <w:proofErr w:type="spellEnd"/>
      <w:r w:rsidRPr="00D13F67">
        <w:rPr>
          <w:rFonts w:ascii="Arial" w:hAnsi="Arial" w:cs="Arial"/>
          <w:sz w:val="22"/>
          <w:szCs w:val="22"/>
        </w:rPr>
        <w:t xml:space="preserve">, </w:t>
      </w:r>
      <w:r w:rsidRPr="00D13F67">
        <w:rPr>
          <w:rFonts w:ascii="Arial" w:hAnsi="Arial" w:cs="Arial"/>
          <w:sz w:val="22"/>
          <w:szCs w:val="22"/>
          <w:lang w:val="sr-Latn-CS"/>
        </w:rPr>
        <w:t>a naručilac zadržava pravo da od ponuđača, ukoliko ponuda bude prihvatljiva i odgovarajuća u smislu ZJN</w:t>
      </w:r>
      <w:proofErr w:type="gramStart"/>
      <w:r w:rsidRPr="00D13F67">
        <w:rPr>
          <w:rFonts w:ascii="Arial" w:hAnsi="Arial" w:cs="Arial"/>
          <w:sz w:val="22"/>
          <w:szCs w:val="22"/>
          <w:lang w:val="sr-Latn-CS"/>
        </w:rPr>
        <w:t>,  zatraži</w:t>
      </w:r>
      <w:proofErr w:type="gramEnd"/>
      <w:r w:rsidRPr="00D13F67">
        <w:rPr>
          <w:rFonts w:ascii="Arial" w:hAnsi="Arial" w:cs="Arial"/>
          <w:sz w:val="22"/>
          <w:szCs w:val="22"/>
          <w:lang w:val="sr-Latn-CS"/>
        </w:rPr>
        <w:t xml:space="preserve"> uzorke ponuđenih dobara, na način i pod uslovima predviđenim konkursnom dokumentacijom, kako bi ustanovio da li je ovo rešenje prihvatljivo za odeljenje hemodijalize, iz razloga isključivo tehničke prirode.</w:t>
      </w:r>
    </w:p>
    <w:p w:rsidR="00D13F67" w:rsidRPr="00D13F67" w:rsidRDefault="00D13F67" w:rsidP="00D13F67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ab/>
        <w:t>Informacija o tome koje tipove aparata naručilac poseduje, potencijalnim ponuđačima dostupna je iz same konkursne dokumentacije.</w:t>
      </w:r>
    </w:p>
    <w:p w:rsidR="0088529D" w:rsidRPr="003B741B" w:rsidRDefault="0088529D" w:rsidP="00D13F67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013911" w:rsidRDefault="00F51A4A" w:rsidP="00F51A4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</w:t>
      </w:r>
    </w:p>
    <w:p w:rsidR="00013911" w:rsidRDefault="00013911" w:rsidP="00F51A4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1A4A" w:rsidRDefault="00F51A4A" w:rsidP="00013911">
      <w:pPr>
        <w:ind w:left="5040"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poštovanjem</w:t>
      </w:r>
      <w:proofErr w:type="spellEnd"/>
    </w:p>
    <w:p w:rsidR="00F51A4A" w:rsidRDefault="00F51A4A" w:rsidP="00F51A4A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51A4A" w:rsidRDefault="00F51A4A" w:rsidP="00F51A4A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88529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34/2015      </w:t>
      </w:r>
    </w:p>
    <w:p w:rsidR="00F51A4A" w:rsidRDefault="00F51A4A" w:rsidP="00F51A4A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F51A4A" w:rsidRDefault="00F51A4A" w:rsidP="00F51A4A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177422" w:rsidRDefault="00177422"/>
    <w:sectPr w:rsidR="00177422" w:rsidSect="003B74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51A4A"/>
    <w:rsid w:val="00013911"/>
    <w:rsid w:val="00177422"/>
    <w:rsid w:val="002719AB"/>
    <w:rsid w:val="003B741B"/>
    <w:rsid w:val="003F7B0F"/>
    <w:rsid w:val="00644684"/>
    <w:rsid w:val="0088529D"/>
    <w:rsid w:val="00C329BD"/>
    <w:rsid w:val="00CB2C6B"/>
    <w:rsid w:val="00D13F67"/>
    <w:rsid w:val="00D9599F"/>
    <w:rsid w:val="00F5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51A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A4A"/>
  </w:style>
  <w:style w:type="paragraph" w:styleId="BalloonText">
    <w:name w:val="Balloon Text"/>
    <w:basedOn w:val="Normal"/>
    <w:link w:val="BalloonTextChar"/>
    <w:uiPriority w:val="99"/>
    <w:semiHidden/>
    <w:unhideWhenUsed/>
    <w:rsid w:val="00C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cp:lastPrinted>2016-02-03T12:00:00Z</cp:lastPrinted>
  <dcterms:created xsi:type="dcterms:W3CDTF">2016-02-03T10:23:00Z</dcterms:created>
  <dcterms:modified xsi:type="dcterms:W3CDTF">2016-02-03T12:08:00Z</dcterms:modified>
</cp:coreProperties>
</file>