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Pr="00306995">
        <w:rPr>
          <w:rFonts w:ascii="Arial" w:hAnsi="Arial" w:cs="Arial"/>
          <w:b/>
          <w:bCs/>
          <w:sz w:val="22"/>
          <w:szCs w:val="22"/>
        </w:rPr>
        <w:t xml:space="preserve">– </w:t>
      </w:r>
      <w:r w:rsidR="004A6A98">
        <w:rPr>
          <w:rFonts w:ascii="Arial" w:hAnsi="Arial" w:cs="Arial"/>
          <w:b/>
          <w:bCs/>
          <w:iCs/>
          <w:sz w:val="22"/>
          <w:szCs w:val="22"/>
        </w:rPr>
        <w:t>Rukavice</w:t>
      </w:r>
      <w:r w:rsidR="00580587">
        <w:rPr>
          <w:rFonts w:ascii="Arial" w:hAnsi="Arial" w:cs="Arial"/>
          <w:b/>
          <w:bCs/>
          <w:iCs/>
          <w:sz w:val="22"/>
          <w:szCs w:val="22"/>
        </w:rPr>
        <w:t xml:space="preserve"> hirurške</w:t>
      </w:r>
      <w:r w:rsidR="004A6A98">
        <w:rPr>
          <w:rFonts w:ascii="Arial" w:hAnsi="Arial" w:cs="Arial"/>
          <w:b/>
          <w:bCs/>
          <w:iCs/>
          <w:sz w:val="22"/>
          <w:szCs w:val="22"/>
        </w:rPr>
        <w:t xml:space="preserve"> </w:t>
      </w:r>
      <w:proofErr w:type="gramStart"/>
      <w:r w:rsidR="004A6A98">
        <w:rPr>
          <w:rFonts w:ascii="Arial" w:hAnsi="Arial" w:cs="Arial"/>
          <w:b/>
          <w:bCs/>
          <w:iCs/>
          <w:sz w:val="22"/>
          <w:szCs w:val="22"/>
        </w:rPr>
        <w:t>sa</w:t>
      </w:r>
      <w:proofErr w:type="gramEnd"/>
      <w:r w:rsidR="004A6A98">
        <w:rPr>
          <w:rFonts w:ascii="Arial" w:hAnsi="Arial" w:cs="Arial"/>
          <w:b/>
          <w:bCs/>
          <w:iCs/>
          <w:sz w:val="22"/>
          <w:szCs w:val="22"/>
        </w:rPr>
        <w:t xml:space="preserve"> talkom</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4A6A98">
        <w:rPr>
          <w:rFonts w:ascii="Arial" w:hAnsi="Arial" w:cs="Arial"/>
          <w:b/>
          <w:bCs/>
          <w:sz w:val="22"/>
          <w:szCs w:val="22"/>
        </w:rPr>
        <w:t>. 14</w:t>
      </w:r>
      <w:r w:rsidRPr="00306995">
        <w:rPr>
          <w:rFonts w:ascii="Arial" w:hAnsi="Arial" w:cs="Arial"/>
          <w:b/>
          <w:bCs/>
          <w:sz w:val="22"/>
          <w:szCs w:val="22"/>
        </w:rPr>
        <w:t>/2016</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4A6A98" w:rsidP="00312A53">
      <w:pPr>
        <w:jc w:val="center"/>
        <w:rPr>
          <w:rFonts w:ascii="Arial" w:hAnsi="Arial" w:cs="Arial"/>
          <w:b/>
          <w:bCs/>
          <w:sz w:val="22"/>
          <w:szCs w:val="22"/>
        </w:rPr>
      </w:pPr>
      <w:proofErr w:type="gramStart"/>
      <w:r>
        <w:rPr>
          <w:rFonts w:ascii="Arial" w:hAnsi="Arial" w:cs="Arial"/>
          <w:b/>
          <w:iCs/>
          <w:sz w:val="22"/>
          <w:szCs w:val="22"/>
        </w:rPr>
        <w:t>Juni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FD5C85">
        <w:rPr>
          <w:rFonts w:ascii="Arial" w:hAnsi="Arial" w:cs="Arial"/>
          <w:sz w:val="22"/>
          <w:szCs w:val="22"/>
        </w:rPr>
        <w:t xml:space="preserve"> nabavke 14/2016 del.broj 13-1169 </w:t>
      </w:r>
      <w:proofErr w:type="gramStart"/>
      <w:r w:rsidR="00FD5C85">
        <w:rPr>
          <w:rFonts w:ascii="Arial" w:hAnsi="Arial" w:cs="Arial"/>
          <w:sz w:val="22"/>
          <w:szCs w:val="22"/>
        </w:rPr>
        <w:t>od</w:t>
      </w:r>
      <w:proofErr w:type="gramEnd"/>
      <w:r w:rsidR="00FD5C85">
        <w:rPr>
          <w:rFonts w:ascii="Arial" w:hAnsi="Arial" w:cs="Arial"/>
          <w:sz w:val="22"/>
          <w:szCs w:val="22"/>
        </w:rPr>
        <w:t xml:space="preserve"> 13.06.2016.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FD5C85">
        <w:rPr>
          <w:rFonts w:ascii="Arial" w:hAnsi="Arial" w:cs="Arial"/>
          <w:sz w:val="22"/>
          <w:szCs w:val="22"/>
        </w:rPr>
        <w:t xml:space="preserve"> nabavku 14/2016 del.broj 13-1170</w:t>
      </w:r>
      <w:r w:rsidR="00312A53" w:rsidRPr="00306995">
        <w:rPr>
          <w:rFonts w:ascii="Arial" w:hAnsi="Arial" w:cs="Arial"/>
          <w:sz w:val="22"/>
          <w:szCs w:val="22"/>
        </w:rPr>
        <w:t xml:space="preserve">  </w:t>
      </w:r>
      <w:r w:rsidR="00FD5C85">
        <w:rPr>
          <w:rFonts w:ascii="Arial" w:hAnsi="Arial" w:cs="Arial"/>
          <w:sz w:val="22"/>
          <w:szCs w:val="22"/>
        </w:rPr>
        <w:t>od 13.06.2016.</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 xml:space="preserve">– Rukavice </w:t>
      </w:r>
      <w:r w:rsidR="00FD5C85">
        <w:rPr>
          <w:rFonts w:ascii="Arial" w:eastAsia="TimesNewRomanPS-BoldMT" w:hAnsi="Arial" w:cs="Arial"/>
          <w:b/>
          <w:bCs/>
          <w:sz w:val="22"/>
          <w:szCs w:val="22"/>
        </w:rPr>
        <w:t xml:space="preserve">hirurške </w:t>
      </w:r>
      <w:r w:rsidR="004A6A98">
        <w:rPr>
          <w:rFonts w:ascii="Arial" w:eastAsia="TimesNewRomanPS-BoldMT" w:hAnsi="Arial" w:cs="Arial"/>
          <w:b/>
          <w:bCs/>
          <w:sz w:val="22"/>
          <w:szCs w:val="22"/>
        </w:rPr>
        <w:t>sa talkom</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4A6A98">
        <w:rPr>
          <w:rFonts w:ascii="Arial" w:eastAsia="TimesNewRomanPS-BoldMT" w:hAnsi="Arial" w:cs="Arial"/>
          <w:b/>
          <w:bCs/>
          <w:sz w:val="22"/>
          <w:szCs w:val="22"/>
        </w:rPr>
        <w:t>.</w:t>
      </w:r>
      <w:proofErr w:type="gramEnd"/>
      <w:r w:rsidR="004A6A98">
        <w:rPr>
          <w:rFonts w:ascii="Arial" w:eastAsia="TimesNewRomanPS-BoldMT" w:hAnsi="Arial" w:cs="Arial"/>
          <w:b/>
          <w:bCs/>
          <w:sz w:val="22"/>
          <w:szCs w:val="22"/>
        </w:rPr>
        <w:t xml:space="preserve">  14</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8058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20</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58058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23</w:t>
            </w:r>
            <w:r w:rsidR="002D1A60" w:rsidRPr="00306995">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4A6A98">
        <w:rPr>
          <w:rFonts w:ascii="Arial" w:hAnsi="Arial" w:cs="Arial"/>
          <w:sz w:val="22"/>
          <w:szCs w:val="22"/>
          <w:lang w:val="sr-Latn-CS"/>
        </w:rPr>
        <w:t xml:space="preserve"> 14</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proofErr w:type="gramStart"/>
      <w:r w:rsidR="00C352D9" w:rsidRPr="00306995">
        <w:rPr>
          <w:rFonts w:ascii="Arial" w:hAnsi="Arial" w:cs="Arial"/>
          <w:sz w:val="22"/>
          <w:szCs w:val="22"/>
        </w:rPr>
        <w:t xml:space="preserve">-  </w:t>
      </w:r>
      <w:r w:rsidR="004A6A98">
        <w:rPr>
          <w:rFonts w:ascii="Arial" w:hAnsi="Arial" w:cs="Arial"/>
          <w:sz w:val="22"/>
          <w:szCs w:val="22"/>
        </w:rPr>
        <w:t>Rukavice</w:t>
      </w:r>
      <w:proofErr w:type="gramEnd"/>
      <w:r w:rsidR="004A6A98">
        <w:rPr>
          <w:rFonts w:ascii="Arial" w:hAnsi="Arial" w:cs="Arial"/>
          <w:sz w:val="22"/>
          <w:szCs w:val="22"/>
        </w:rPr>
        <w:t xml:space="preserve"> </w:t>
      </w:r>
      <w:r w:rsidR="00FD5C85">
        <w:rPr>
          <w:rFonts w:ascii="Arial" w:hAnsi="Arial" w:cs="Arial"/>
          <w:sz w:val="22"/>
          <w:szCs w:val="22"/>
        </w:rPr>
        <w:t xml:space="preserve">hirurške </w:t>
      </w:r>
      <w:r w:rsidR="004A6A98">
        <w:rPr>
          <w:rFonts w:ascii="Arial" w:hAnsi="Arial" w:cs="Arial"/>
          <w:sz w:val="22"/>
          <w:szCs w:val="22"/>
        </w:rPr>
        <w:t>sa talkom</w:t>
      </w:r>
    </w:p>
    <w:p w:rsidR="00121220" w:rsidRPr="00306995" w:rsidRDefault="00121220" w:rsidP="00121220">
      <w:pPr>
        <w:jc w:val="both"/>
        <w:rPr>
          <w:rFonts w:ascii="Arial" w:hAnsi="Arial" w:cs="Arial"/>
          <w:i/>
          <w:sz w:val="22"/>
          <w:szCs w:val="22"/>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 </w:t>
      </w:r>
      <w:r w:rsidRPr="00306995">
        <w:rPr>
          <w:rFonts w:ascii="Arial" w:hAnsi="Arial" w:cs="Arial"/>
          <w:b/>
          <w:bCs/>
          <w:sz w:val="22"/>
          <w:szCs w:val="22"/>
          <w:lang w:val="sr-Latn-CS"/>
        </w:rPr>
        <w:t>Medicinski potrošni materijal - 33140000</w:t>
      </w: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lastRenderedPageBreak/>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4A6A98" w:rsidRDefault="004A6A98" w:rsidP="00E2348D">
      <w:pPr>
        <w:jc w:val="cente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143D22">
        <w:trPr>
          <w:trHeight w:val="548"/>
        </w:trPr>
        <w:tc>
          <w:tcPr>
            <w:tcW w:w="594"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23"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25"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143D22">
        <w:tc>
          <w:tcPr>
            <w:tcW w:w="594"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25"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Pr="00306995">
              <w:rPr>
                <w:rFonts w:ascii="Arial" w:hAnsi="Arial" w:cs="Arial"/>
                <w:b/>
                <w:color w:val="auto"/>
                <w:sz w:val="22"/>
                <w:szCs w:val="22"/>
              </w:rPr>
              <w:t xml:space="preserve">EG SUDA </w:t>
            </w:r>
            <w:r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w:t>
            </w:r>
            <w:r w:rsidRPr="00306995">
              <w:rPr>
                <w:rFonts w:ascii="Arial" w:hAnsi="Arial" w:cs="Arial"/>
                <w:color w:val="auto"/>
                <w:sz w:val="22"/>
                <w:szCs w:val="22"/>
              </w:rPr>
              <w:lastRenderedPageBreak/>
              <w:t xml:space="preserve">rođenja ili prema mestu prebivališta zakonskog zastupnika). Ukoliko ponuđač 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25"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25" w:type="dxa"/>
            <w:vMerge/>
            <w:shd w:val="clear" w:color="auto" w:fill="auto"/>
          </w:tcPr>
          <w:p w:rsidR="00143D22" w:rsidRPr="00306995" w:rsidRDefault="00143D22" w:rsidP="00373963">
            <w:pPr>
              <w:jc w:val="both"/>
              <w:rPr>
                <w:color w:val="FF0000"/>
                <w:sz w:val="22"/>
                <w:szCs w:val="22"/>
              </w:rPr>
            </w:pPr>
          </w:p>
        </w:tc>
      </w:tr>
      <w:tr w:rsidR="00143D22" w:rsidRPr="00306995" w:rsidTr="00143D22">
        <w:tc>
          <w:tcPr>
            <w:tcW w:w="594"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143D22" w:rsidRPr="00306995" w:rsidRDefault="00143D22" w:rsidP="00373963">
            <w:pPr>
              <w:jc w:val="both"/>
              <w:rPr>
                <w:color w:val="FF0000"/>
                <w:sz w:val="22"/>
                <w:szCs w:val="22"/>
              </w:rPr>
            </w:pPr>
          </w:p>
        </w:tc>
      </w:tr>
      <w:tr w:rsidR="000A0FA6" w:rsidRPr="00306995" w:rsidTr="00143D22">
        <w:tc>
          <w:tcPr>
            <w:tcW w:w="594"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0A0FA6" w:rsidRPr="00306995" w:rsidRDefault="000A0FA6" w:rsidP="00373963">
            <w:pPr>
              <w:rPr>
                <w:rFonts w:ascii="Arial" w:hAnsi="Arial" w:cs="Arial"/>
                <w:color w:val="auto"/>
                <w:sz w:val="22"/>
                <w:szCs w:val="22"/>
              </w:rPr>
            </w:pPr>
          </w:p>
          <w:p w:rsidR="000A0FA6" w:rsidRPr="00306995" w:rsidRDefault="002A3B92" w:rsidP="00143D22">
            <w:pPr>
              <w:pStyle w:val="ListParagraph"/>
              <w:ind w:left="0"/>
              <w:rPr>
                <w:rFonts w:ascii="Arial" w:hAnsi="Arial" w:cs="Arial"/>
                <w:iCs/>
                <w:sz w:val="22"/>
                <w:szCs w:val="22"/>
                <w:lang w:val="sr-Cyrl-CS"/>
              </w:rPr>
            </w:pPr>
            <w:r w:rsidRPr="00306995">
              <w:rPr>
                <w:rFonts w:ascii="Arial" w:hAnsi="Arial" w:cs="Arial"/>
                <w:sz w:val="22"/>
                <w:szCs w:val="22"/>
              </w:rPr>
              <w:t>Da</w:t>
            </w:r>
            <w:r w:rsidR="000A0FA6" w:rsidRPr="00306995">
              <w:rPr>
                <w:rFonts w:ascii="Arial" w:hAnsi="Arial" w:cs="Arial"/>
                <w:sz w:val="22"/>
                <w:szCs w:val="22"/>
              </w:rPr>
              <w:t xml:space="preserve"> </w:t>
            </w:r>
            <w:r w:rsidRPr="00306995">
              <w:rPr>
                <w:rFonts w:ascii="Arial" w:hAnsi="Arial" w:cs="Arial"/>
                <w:sz w:val="22"/>
                <w:szCs w:val="22"/>
              </w:rPr>
              <w:t>ima</w:t>
            </w:r>
            <w:r w:rsidR="000A0FA6" w:rsidRPr="00306995">
              <w:rPr>
                <w:rFonts w:ascii="Arial" w:hAnsi="Arial" w:cs="Arial"/>
                <w:sz w:val="22"/>
                <w:szCs w:val="22"/>
              </w:rPr>
              <w:t xml:space="preserve"> </w:t>
            </w:r>
            <w:r w:rsidRPr="00306995">
              <w:rPr>
                <w:rFonts w:ascii="Arial" w:hAnsi="Arial" w:cs="Arial"/>
                <w:sz w:val="22"/>
                <w:szCs w:val="22"/>
              </w:rPr>
              <w:t>važeću</w:t>
            </w:r>
            <w:r w:rsidR="000A0FA6" w:rsidRPr="00306995">
              <w:rPr>
                <w:rFonts w:ascii="Arial" w:hAnsi="Arial" w:cs="Arial"/>
                <w:sz w:val="22"/>
                <w:szCs w:val="22"/>
              </w:rPr>
              <w:t xml:space="preserve"> </w:t>
            </w:r>
            <w:r w:rsidRPr="00306995">
              <w:rPr>
                <w:rFonts w:ascii="Arial" w:hAnsi="Arial" w:cs="Arial"/>
                <w:sz w:val="22"/>
                <w:szCs w:val="22"/>
              </w:rPr>
              <w:t>dozvolu</w:t>
            </w:r>
            <w:r w:rsidR="000A0FA6" w:rsidRPr="00306995">
              <w:rPr>
                <w:rFonts w:ascii="Arial" w:hAnsi="Arial" w:cs="Arial"/>
                <w:sz w:val="22"/>
                <w:szCs w:val="22"/>
              </w:rPr>
              <w:t xml:space="preserve"> </w:t>
            </w:r>
            <w:r w:rsidRPr="00306995">
              <w:rPr>
                <w:rFonts w:ascii="Arial" w:hAnsi="Arial" w:cs="Arial"/>
                <w:sz w:val="22"/>
                <w:szCs w:val="22"/>
              </w:rPr>
              <w:t>nadležnog</w:t>
            </w:r>
            <w:r w:rsidR="000A0FA6" w:rsidRPr="00306995">
              <w:rPr>
                <w:rFonts w:ascii="Arial" w:hAnsi="Arial" w:cs="Arial"/>
                <w:sz w:val="22"/>
                <w:szCs w:val="22"/>
              </w:rPr>
              <w:t xml:space="preserve"> </w:t>
            </w:r>
            <w:r w:rsidRPr="00306995">
              <w:rPr>
                <w:rFonts w:ascii="Arial" w:hAnsi="Arial" w:cs="Arial"/>
                <w:sz w:val="22"/>
                <w:szCs w:val="22"/>
              </w:rPr>
              <w:t>organa</w:t>
            </w:r>
            <w:r w:rsidR="000A0FA6" w:rsidRPr="00306995">
              <w:rPr>
                <w:rFonts w:ascii="Arial" w:hAnsi="Arial" w:cs="Arial"/>
                <w:sz w:val="22"/>
                <w:szCs w:val="22"/>
              </w:rPr>
              <w:t xml:space="preserve"> </w:t>
            </w:r>
            <w:r w:rsidRPr="00306995">
              <w:rPr>
                <w:rFonts w:ascii="Arial" w:hAnsi="Arial" w:cs="Arial"/>
                <w:sz w:val="22"/>
                <w:szCs w:val="22"/>
              </w:rPr>
              <w:t>za</w:t>
            </w:r>
            <w:r w:rsidR="000A0FA6" w:rsidRPr="00306995">
              <w:rPr>
                <w:rFonts w:ascii="Arial" w:hAnsi="Arial" w:cs="Arial"/>
                <w:sz w:val="22"/>
                <w:szCs w:val="22"/>
              </w:rPr>
              <w:t xml:space="preserve"> </w:t>
            </w:r>
            <w:r w:rsidRPr="00306995">
              <w:rPr>
                <w:rFonts w:ascii="Arial" w:hAnsi="Arial" w:cs="Arial"/>
                <w:sz w:val="22"/>
                <w:szCs w:val="22"/>
              </w:rPr>
              <w:t>obavljanje</w:t>
            </w:r>
            <w:r w:rsidR="000A0FA6" w:rsidRPr="00306995">
              <w:rPr>
                <w:rFonts w:ascii="Arial" w:hAnsi="Arial" w:cs="Arial"/>
                <w:sz w:val="22"/>
                <w:szCs w:val="22"/>
              </w:rPr>
              <w:t xml:space="preserve"> </w:t>
            </w:r>
            <w:r w:rsidRPr="00306995">
              <w:rPr>
                <w:rFonts w:ascii="Arial" w:hAnsi="Arial" w:cs="Arial"/>
                <w:sz w:val="22"/>
                <w:szCs w:val="22"/>
              </w:rPr>
              <w:t>delatnosti</w:t>
            </w:r>
            <w:r w:rsidR="000A0FA6" w:rsidRPr="00306995">
              <w:rPr>
                <w:rFonts w:ascii="Arial" w:hAnsi="Arial" w:cs="Arial"/>
                <w:sz w:val="22"/>
                <w:szCs w:val="22"/>
              </w:rPr>
              <w:t xml:space="preserve"> </w:t>
            </w:r>
            <w:r w:rsidRPr="00306995">
              <w:rPr>
                <w:rFonts w:ascii="Arial" w:hAnsi="Arial" w:cs="Arial"/>
                <w:sz w:val="22"/>
                <w:szCs w:val="22"/>
              </w:rPr>
              <w:t>koja</w:t>
            </w:r>
            <w:r w:rsidR="000A0FA6" w:rsidRPr="00306995">
              <w:rPr>
                <w:rFonts w:ascii="Arial" w:hAnsi="Arial" w:cs="Arial"/>
                <w:sz w:val="22"/>
                <w:szCs w:val="22"/>
              </w:rPr>
              <w:t xml:space="preserve"> </w:t>
            </w:r>
            <w:r w:rsidRPr="00306995">
              <w:rPr>
                <w:rFonts w:ascii="Arial" w:hAnsi="Arial" w:cs="Arial"/>
                <w:sz w:val="22"/>
                <w:szCs w:val="22"/>
              </w:rPr>
              <w:t>je</w:t>
            </w:r>
            <w:r w:rsidR="000A0FA6" w:rsidRPr="00306995">
              <w:rPr>
                <w:rFonts w:ascii="Arial" w:hAnsi="Arial" w:cs="Arial"/>
                <w:sz w:val="22"/>
                <w:szCs w:val="22"/>
              </w:rPr>
              <w:t xml:space="preserve"> </w:t>
            </w:r>
            <w:r w:rsidRPr="00306995">
              <w:rPr>
                <w:rFonts w:ascii="Arial" w:hAnsi="Arial" w:cs="Arial"/>
                <w:sz w:val="22"/>
                <w:szCs w:val="22"/>
              </w:rPr>
              <w:t>predmet</w:t>
            </w:r>
            <w:r w:rsidR="000A0FA6" w:rsidRPr="00306995">
              <w:rPr>
                <w:rFonts w:ascii="Arial" w:hAnsi="Arial" w:cs="Arial"/>
                <w:sz w:val="22"/>
                <w:szCs w:val="22"/>
              </w:rPr>
              <w:t xml:space="preserve"> </w:t>
            </w:r>
            <w:r w:rsidRPr="00306995">
              <w:rPr>
                <w:rFonts w:ascii="Arial" w:hAnsi="Arial" w:cs="Arial"/>
                <w:sz w:val="22"/>
                <w:szCs w:val="22"/>
              </w:rPr>
              <w:t>javne</w:t>
            </w:r>
            <w:r w:rsidR="000A0FA6" w:rsidRPr="00306995">
              <w:rPr>
                <w:rFonts w:ascii="Arial" w:hAnsi="Arial" w:cs="Arial"/>
                <w:sz w:val="22"/>
                <w:szCs w:val="22"/>
              </w:rPr>
              <w:t xml:space="preserve"> </w:t>
            </w:r>
            <w:r w:rsidRPr="00306995">
              <w:rPr>
                <w:rFonts w:ascii="Arial" w:hAnsi="Arial" w:cs="Arial"/>
                <w:sz w:val="22"/>
                <w:szCs w:val="22"/>
              </w:rPr>
              <w:t>nabavke</w:t>
            </w:r>
            <w:r w:rsidR="000A0FA6" w:rsidRPr="00306995">
              <w:rPr>
                <w:rFonts w:ascii="Arial" w:hAnsi="Arial" w:cs="Arial"/>
                <w:sz w:val="22"/>
                <w:szCs w:val="22"/>
                <w:lang w:val="sr-Cyrl-CS"/>
              </w:rPr>
              <w:t xml:space="preserve"> </w:t>
            </w:r>
            <w:r w:rsidR="000A0FA6" w:rsidRPr="00306995">
              <w:rPr>
                <w:rFonts w:ascii="Arial" w:hAnsi="Arial" w:cs="Arial"/>
                <w:iCs/>
                <w:sz w:val="22"/>
                <w:szCs w:val="22"/>
                <w:lang w:val="sr-Cyrl-CS"/>
              </w:rPr>
              <w:t>(</w:t>
            </w:r>
            <w:r w:rsidRPr="00306995">
              <w:rPr>
                <w:rFonts w:ascii="Arial" w:hAnsi="Arial" w:cs="Arial"/>
                <w:iCs/>
                <w:sz w:val="22"/>
                <w:szCs w:val="22"/>
                <w:lang w:val="sr-Cyrl-CS"/>
              </w:rPr>
              <w:t>čl</w:t>
            </w:r>
            <w:r w:rsidR="000A0FA6" w:rsidRPr="00306995">
              <w:rPr>
                <w:rFonts w:ascii="Arial" w:hAnsi="Arial" w:cs="Arial"/>
                <w:iCs/>
                <w:sz w:val="22"/>
                <w:szCs w:val="22"/>
                <w:lang w:val="sr-Cyrl-CS"/>
              </w:rPr>
              <w:t xml:space="preserve">. 75. </w:t>
            </w:r>
            <w:r w:rsidRPr="00306995">
              <w:rPr>
                <w:rFonts w:ascii="Arial" w:hAnsi="Arial" w:cs="Arial"/>
                <w:iCs/>
                <w:sz w:val="22"/>
                <w:szCs w:val="22"/>
                <w:lang w:val="sr-Cyrl-CS"/>
              </w:rPr>
              <w:t>st</w:t>
            </w:r>
            <w:r w:rsidR="000A0FA6" w:rsidRPr="00306995">
              <w:rPr>
                <w:rFonts w:ascii="Arial" w:hAnsi="Arial" w:cs="Arial"/>
                <w:iCs/>
                <w:sz w:val="22"/>
                <w:szCs w:val="22"/>
                <w:lang w:val="sr-Cyrl-CS"/>
              </w:rPr>
              <w:t xml:space="preserve">. 1. </w:t>
            </w:r>
            <w:r w:rsidRPr="00306995">
              <w:rPr>
                <w:rFonts w:ascii="Arial" w:hAnsi="Arial" w:cs="Arial"/>
                <w:iCs/>
                <w:sz w:val="22"/>
                <w:szCs w:val="22"/>
                <w:lang w:val="sr-Cyrl-CS"/>
              </w:rPr>
              <w:t>tač</w:t>
            </w:r>
            <w:r w:rsidR="000A0FA6" w:rsidRPr="00306995">
              <w:rPr>
                <w:rFonts w:ascii="Arial" w:hAnsi="Arial" w:cs="Arial"/>
                <w:iCs/>
                <w:sz w:val="22"/>
                <w:szCs w:val="22"/>
                <w:lang w:val="sr-Cyrl-CS"/>
              </w:rPr>
              <w:t xml:space="preserve">. 5) </w:t>
            </w:r>
            <w:r w:rsidRPr="00306995">
              <w:rPr>
                <w:rFonts w:ascii="Arial" w:hAnsi="Arial" w:cs="Arial"/>
                <w:iCs/>
                <w:sz w:val="22"/>
                <w:szCs w:val="22"/>
                <w:lang w:val="sr-Cyrl-CS"/>
              </w:rPr>
              <w:t>ZJN</w:t>
            </w:r>
            <w:r w:rsidR="000D5C71" w:rsidRPr="00306995">
              <w:rPr>
                <w:rFonts w:ascii="Arial" w:hAnsi="Arial" w:cs="Arial"/>
                <w:iCs/>
                <w:sz w:val="22"/>
                <w:szCs w:val="22"/>
                <w:lang w:val="sr-Latn-CS"/>
              </w:rPr>
              <w:t xml:space="preserve">) </w:t>
            </w:r>
            <w:r w:rsidR="000D5C71" w:rsidRPr="00306995">
              <w:rPr>
                <w:rFonts w:ascii="Arial" w:hAnsi="Arial" w:cs="Arial"/>
                <w:b/>
                <w:iCs/>
                <w:sz w:val="22"/>
                <w:szCs w:val="22"/>
                <w:lang w:val="sr-Latn-CS"/>
              </w:rPr>
              <w:t>DOZVOLA MINISTARSTVA ZDRAVLJA</w:t>
            </w:r>
            <w:r w:rsidR="000A0FA6" w:rsidRPr="00306995">
              <w:rPr>
                <w:rFonts w:ascii="Arial" w:hAnsi="Arial" w:cs="Arial"/>
                <w:iCs/>
                <w:sz w:val="22"/>
                <w:szCs w:val="22"/>
                <w:lang w:val="sr-Cyrl-CS"/>
              </w:rPr>
              <w:t>;</w:t>
            </w:r>
            <w:r w:rsidR="000A0FA6" w:rsidRPr="00306995">
              <w:rPr>
                <w:rFonts w:ascii="Arial" w:hAnsi="Arial" w:cs="Arial"/>
                <w:sz w:val="22"/>
                <w:szCs w:val="22"/>
              </w:rPr>
              <w:t xml:space="preserve">  </w:t>
            </w:r>
          </w:p>
          <w:p w:rsidR="000A0FA6" w:rsidRPr="00306995" w:rsidRDefault="000A0FA6" w:rsidP="00373963">
            <w:pPr>
              <w:jc w:val="both"/>
              <w:rPr>
                <w:rFonts w:ascii="Arial" w:hAnsi="Arial" w:cs="Arial"/>
                <w:sz w:val="22"/>
                <w:szCs w:val="22"/>
              </w:rPr>
            </w:pPr>
          </w:p>
        </w:tc>
        <w:tc>
          <w:tcPr>
            <w:tcW w:w="4525" w:type="dxa"/>
            <w:shd w:val="clear" w:color="auto" w:fill="auto"/>
          </w:tcPr>
          <w:p w:rsidR="000A0FA6" w:rsidRPr="00306995" w:rsidRDefault="000A0FA6" w:rsidP="00373963">
            <w:pPr>
              <w:pStyle w:val="ListParagraph"/>
              <w:ind w:left="0"/>
              <w:jc w:val="both"/>
              <w:rPr>
                <w:rFonts w:ascii="Arial" w:hAnsi="Arial" w:cs="Arial"/>
                <w:sz w:val="22"/>
                <w:szCs w:val="22"/>
              </w:rPr>
            </w:pPr>
          </w:p>
          <w:p w:rsidR="000D5C71" w:rsidRPr="00306995" w:rsidRDefault="000D5C71" w:rsidP="000D5C71">
            <w:pPr>
              <w:pStyle w:val="ListParagraph"/>
              <w:ind w:left="0"/>
              <w:rPr>
                <w:rFonts w:ascii="Arial" w:hAnsi="Arial" w:cs="Arial"/>
                <w:b/>
                <w:sz w:val="22"/>
                <w:szCs w:val="22"/>
              </w:rPr>
            </w:pPr>
          </w:p>
          <w:p w:rsidR="000A0FA6" w:rsidRPr="00306995" w:rsidRDefault="002A3B92" w:rsidP="000D5C71">
            <w:pPr>
              <w:pStyle w:val="ListParagraph"/>
              <w:ind w:left="0"/>
              <w:rPr>
                <w:rFonts w:ascii="Arial" w:hAnsi="Arial" w:cs="Arial"/>
                <w:i/>
                <w:sz w:val="22"/>
                <w:szCs w:val="22"/>
              </w:rPr>
            </w:pPr>
            <w:r w:rsidRPr="00306995">
              <w:rPr>
                <w:rFonts w:ascii="Arial" w:hAnsi="Arial" w:cs="Arial"/>
                <w:b/>
                <w:sz w:val="22"/>
                <w:szCs w:val="22"/>
              </w:rPr>
              <w:t>DOZVOLA</w:t>
            </w:r>
            <w:r w:rsidR="000A0FA6" w:rsidRPr="00306995">
              <w:rPr>
                <w:rFonts w:ascii="Arial" w:hAnsi="Arial" w:cs="Arial"/>
                <w:b/>
                <w:sz w:val="22"/>
                <w:szCs w:val="22"/>
              </w:rPr>
              <w:t xml:space="preserve"> </w:t>
            </w:r>
            <w:r w:rsidR="000D5C71" w:rsidRPr="00306995">
              <w:rPr>
                <w:rFonts w:ascii="Arial" w:hAnsi="Arial" w:cs="Arial"/>
                <w:b/>
                <w:sz w:val="22"/>
                <w:szCs w:val="22"/>
              </w:rPr>
              <w:t>MINISTARSTVA ZDRAVLJA</w:t>
            </w:r>
            <w:r w:rsidR="000D5C71" w:rsidRPr="00306995">
              <w:rPr>
                <w:rFonts w:ascii="Arial" w:hAnsi="Arial" w:cs="Arial"/>
                <w:sz w:val="22"/>
                <w:szCs w:val="22"/>
              </w:rPr>
              <w:t>, koja mora biti važeća</w:t>
            </w:r>
            <w:r w:rsidR="000A0FA6" w:rsidRPr="00306995">
              <w:rPr>
                <w:rFonts w:ascii="Arial" w:hAnsi="Arial" w:cs="Arial"/>
                <w:i/>
                <w:sz w:val="22"/>
                <w:szCs w:val="22"/>
              </w:rPr>
              <w:t xml:space="preserve">, </w:t>
            </w:r>
            <w:r w:rsidRPr="00306995">
              <w:rPr>
                <w:rFonts w:ascii="Arial" w:hAnsi="Arial" w:cs="Arial"/>
                <w:sz w:val="22"/>
                <w:szCs w:val="22"/>
              </w:rPr>
              <w:t>u</w:t>
            </w:r>
            <w:r w:rsidR="000A0FA6" w:rsidRPr="00306995">
              <w:rPr>
                <w:rFonts w:ascii="Arial" w:hAnsi="Arial" w:cs="Arial"/>
                <w:sz w:val="22"/>
                <w:szCs w:val="22"/>
              </w:rPr>
              <w:t xml:space="preserve"> </w:t>
            </w:r>
            <w:r w:rsidRPr="00306995">
              <w:rPr>
                <w:rFonts w:ascii="Arial" w:hAnsi="Arial" w:cs="Arial"/>
                <w:sz w:val="22"/>
                <w:szCs w:val="22"/>
              </w:rPr>
              <w:t>vidu</w:t>
            </w:r>
            <w:r w:rsidR="000A0FA6" w:rsidRPr="00306995">
              <w:rPr>
                <w:rFonts w:ascii="Arial" w:hAnsi="Arial" w:cs="Arial"/>
                <w:sz w:val="22"/>
                <w:szCs w:val="22"/>
              </w:rPr>
              <w:t xml:space="preserve"> </w:t>
            </w:r>
            <w:r w:rsidRPr="00306995">
              <w:rPr>
                <w:rFonts w:ascii="Arial" w:hAnsi="Arial" w:cs="Arial"/>
                <w:sz w:val="22"/>
                <w:szCs w:val="22"/>
              </w:rPr>
              <w:t>neoverene</w:t>
            </w:r>
            <w:r w:rsidR="000A0FA6" w:rsidRPr="00306995">
              <w:rPr>
                <w:rFonts w:ascii="Arial" w:hAnsi="Arial" w:cs="Arial"/>
                <w:sz w:val="22"/>
                <w:szCs w:val="22"/>
              </w:rPr>
              <w:t xml:space="preserve"> </w:t>
            </w:r>
            <w:r w:rsidRPr="00306995">
              <w:rPr>
                <w:rFonts w:ascii="Arial" w:hAnsi="Arial" w:cs="Arial"/>
                <w:sz w:val="22"/>
                <w:szCs w:val="22"/>
              </w:rPr>
              <w:t>kopije</w:t>
            </w:r>
            <w:r w:rsidR="000A0FA6" w:rsidRPr="00306995">
              <w:rPr>
                <w:rFonts w:ascii="Arial" w:hAnsi="Arial" w:cs="Arial"/>
                <w:i/>
                <w:sz w:val="22"/>
                <w:szCs w:val="22"/>
              </w:rPr>
              <w:t>.</w:t>
            </w:r>
          </w:p>
          <w:p w:rsidR="000A0FA6" w:rsidRPr="00306995" w:rsidRDefault="000A0FA6" w:rsidP="00373963">
            <w:pPr>
              <w:pStyle w:val="ListParagraph"/>
              <w:ind w:left="0"/>
              <w:jc w:val="both"/>
              <w:rPr>
                <w:rFonts w:ascii="Arial" w:hAnsi="Arial" w:cs="Arial"/>
                <w:sz w:val="22"/>
                <w:szCs w:val="22"/>
              </w:rPr>
            </w:pPr>
          </w:p>
          <w:p w:rsidR="000A0FA6" w:rsidRPr="00306995" w:rsidRDefault="000A0FA6" w:rsidP="00373963">
            <w:pPr>
              <w:jc w:val="both"/>
              <w:rPr>
                <w:rFonts w:ascii="Arial" w:hAnsi="Arial" w:cs="Arial"/>
                <w:sz w:val="22"/>
                <w:szCs w:val="22"/>
              </w:rPr>
            </w:pPr>
          </w:p>
        </w:tc>
      </w:tr>
    </w:tbl>
    <w:p w:rsidR="000A0FA6" w:rsidRPr="00306995" w:rsidRDefault="000A0FA6" w:rsidP="004A0FFF">
      <w:pPr>
        <w:pStyle w:val="ListParagraph"/>
        <w:tabs>
          <w:tab w:val="left" w:pos="680"/>
        </w:tabs>
        <w:ind w:left="0"/>
        <w:rPr>
          <w:rFonts w:ascii="Arial" w:eastAsia="TimesNewRomanPSMT" w:hAnsi="Arial" w:cs="Arial"/>
          <w:bCs/>
          <w:color w:val="auto"/>
          <w:sz w:val="22"/>
          <w:szCs w:val="22"/>
          <w:lang w:val="sr-Latn-CS"/>
        </w:rPr>
      </w:pPr>
    </w:p>
    <w:p w:rsidR="000A0FA6" w:rsidRPr="00306995" w:rsidRDefault="000A0FA6"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0A0FA6">
      <w:pPr>
        <w:pStyle w:val="ListParagraph"/>
        <w:tabs>
          <w:tab w:val="left" w:pos="680"/>
        </w:tabs>
        <w:ind w:left="0"/>
        <w:jc w:val="center"/>
        <w:rPr>
          <w:rFonts w:ascii="Arial" w:eastAsia="TimesNewRomanPSMT" w:hAnsi="Arial" w:cs="Arial"/>
          <w:bCs/>
          <w:color w:val="auto"/>
          <w:sz w:val="22"/>
          <w:szCs w:val="22"/>
          <w:lang w:val="sr-Latn-CS"/>
        </w:rPr>
      </w:pPr>
    </w:p>
    <w:p w:rsidR="00143D22" w:rsidRPr="00306995" w:rsidRDefault="00143D22" w:rsidP="00F74F39">
      <w:pPr>
        <w:pStyle w:val="ListParagraph"/>
        <w:tabs>
          <w:tab w:val="left" w:pos="680"/>
        </w:tabs>
        <w:ind w:left="0"/>
        <w:rPr>
          <w:rFonts w:ascii="Arial" w:eastAsia="TimesNewRomanPSMT" w:hAnsi="Arial" w:cs="Arial"/>
          <w:bCs/>
          <w:color w:val="auto"/>
          <w:sz w:val="22"/>
          <w:szCs w:val="22"/>
          <w:lang w:val="sr-Latn-CS"/>
        </w:rPr>
      </w:pP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0069EF" w:rsidRDefault="000069EF" w:rsidP="00F74F39">
      <w:pPr>
        <w:pStyle w:val="ListParagraph"/>
        <w:tabs>
          <w:tab w:val="left" w:pos="680"/>
        </w:tabs>
        <w:ind w:left="0"/>
        <w:rPr>
          <w:rFonts w:ascii="Arial" w:eastAsia="TimesNewRomanPSMT" w:hAnsi="Arial" w:cs="Arial"/>
          <w:bCs/>
          <w:color w:val="auto"/>
          <w:sz w:val="22"/>
          <w:szCs w:val="22"/>
          <w:lang w:val="sr-Latn-CS"/>
        </w:rPr>
      </w:pPr>
    </w:p>
    <w:p w:rsidR="00E27906" w:rsidRPr="00306995" w:rsidRDefault="00E27906" w:rsidP="00F74F39">
      <w:pPr>
        <w:pStyle w:val="ListParagraph"/>
        <w:tabs>
          <w:tab w:val="left" w:pos="680"/>
        </w:tabs>
        <w:ind w:left="0"/>
        <w:rPr>
          <w:rFonts w:ascii="Arial" w:eastAsia="TimesNewRomanPSMT" w:hAnsi="Arial" w:cs="Arial"/>
          <w:bCs/>
          <w:color w:val="auto"/>
          <w:sz w:val="22"/>
          <w:szCs w:val="22"/>
          <w:lang w:val="sr-Latn-CS"/>
        </w:rPr>
      </w:pPr>
    </w:p>
    <w:p w:rsidR="000A0FA6" w:rsidRPr="00306995" w:rsidRDefault="002A3B92" w:rsidP="000A0FA6">
      <w:pPr>
        <w:pStyle w:val="ListParagraph"/>
        <w:tabs>
          <w:tab w:val="left" w:pos="680"/>
        </w:tabs>
        <w:ind w:left="0"/>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DODATN</w:t>
      </w:r>
      <w:r w:rsidR="00CB48DC"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CB48DC" w:rsidRPr="00306995">
        <w:rPr>
          <w:rFonts w:ascii="Arial" w:eastAsia="TimesNewRomanPSMT" w:hAnsi="Arial" w:cs="Arial"/>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A0FA6" w:rsidRPr="00306995" w:rsidTr="00373963">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Pr="00306995">
              <w:rPr>
                <w:rFonts w:ascii="Arial" w:hAnsi="Arial" w:cs="Arial"/>
                <w:color w:val="auto"/>
                <w:sz w:val="22"/>
                <w:szCs w:val="22"/>
                <w:lang w:val="sr-Cyrl-CS"/>
              </w:rPr>
              <w:t>VANJA</w:t>
            </w: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REŠENJE ZA STAVLJANJE U PROMET</w:t>
            </w:r>
          </w:p>
        </w:tc>
        <w:tc>
          <w:tcPr>
            <w:tcW w:w="4347" w:type="dxa"/>
            <w:vMerge w:val="restart"/>
            <w:shd w:val="clear" w:color="auto" w:fill="FFFFFF"/>
          </w:tcPr>
          <w:p w:rsidR="00C623DB" w:rsidRPr="00306995" w:rsidRDefault="00C623DB" w:rsidP="006330E3">
            <w:pPr>
              <w:pStyle w:val="ListParagraph"/>
              <w:numPr>
                <w:ilvl w:val="0"/>
                <w:numId w:val="11"/>
              </w:numPr>
              <w:jc w:val="both"/>
              <w:rPr>
                <w:rFonts w:ascii="Arial" w:hAnsi="Arial" w:cs="Arial"/>
                <w:color w:val="auto"/>
                <w:sz w:val="22"/>
                <w:szCs w:val="22"/>
                <w:lang w:val="sr-Latn-CS"/>
              </w:rPr>
            </w:pPr>
            <w:r w:rsidRPr="00306995">
              <w:rPr>
                <w:rFonts w:ascii="Arial" w:hAnsi="Arial" w:cs="Arial"/>
                <w:color w:val="auto"/>
                <w:sz w:val="22"/>
                <w:szCs w:val="22"/>
                <w:lang w:val="sr-Latn-CS"/>
              </w:rPr>
              <w:t>Ponuđač dostavlja fotokopiju važećeg rešenja o stavljanju u promet za ponuđeno medicinsko sredstvo, izdato od strane Agencije za lekove i medicinska sredstva R. Srbije</w:t>
            </w:r>
          </w:p>
          <w:p w:rsidR="00C623DB" w:rsidRPr="00306995" w:rsidRDefault="00C623DB" w:rsidP="00373963">
            <w:pPr>
              <w:pStyle w:val="ListParagraph"/>
              <w:ind w:left="0"/>
              <w:jc w:val="both"/>
              <w:rPr>
                <w:rFonts w:ascii="Arial" w:hAnsi="Arial" w:cs="Arial"/>
                <w:sz w:val="22"/>
                <w:szCs w:val="22"/>
              </w:rPr>
            </w:pPr>
          </w:p>
          <w:p w:rsidR="00C623DB" w:rsidRPr="00306995" w:rsidRDefault="00C623DB" w:rsidP="006330E3">
            <w:pPr>
              <w:pStyle w:val="ListParagraph"/>
              <w:numPr>
                <w:ilvl w:val="0"/>
                <w:numId w:val="11"/>
              </w:numPr>
              <w:tabs>
                <w:tab w:val="left" w:pos="680"/>
              </w:tabs>
              <w:autoSpaceDE w:val="0"/>
              <w:autoSpaceDN w:val="0"/>
              <w:adjustRightInd w:val="0"/>
              <w:jc w:val="both"/>
              <w:rPr>
                <w:rFonts w:ascii="Arial" w:hAnsi="Arial" w:cs="Arial"/>
                <w:color w:val="auto"/>
                <w:sz w:val="22"/>
                <w:szCs w:val="22"/>
              </w:rPr>
            </w:pPr>
            <w:r w:rsidRPr="00306995">
              <w:rPr>
                <w:rFonts w:ascii="Arial" w:eastAsia="TimesNewRomanPSMT" w:hAnsi="Arial" w:cs="Arial"/>
                <w:bCs/>
                <w:color w:val="auto"/>
                <w:sz w:val="22"/>
                <w:szCs w:val="22"/>
              </w:rPr>
              <w:t xml:space="preserve"> Finansijski kapacitet, uslov pod rednim brojem 1. naveden u tabelarnom prikazu </w:t>
            </w:r>
            <w:r w:rsidRPr="00306995">
              <w:rPr>
                <w:rFonts w:ascii="Arial" w:eastAsia="TimesNewRomanPSMT" w:hAnsi="Arial" w:cs="Arial"/>
                <w:b/>
                <w:bCs/>
                <w:color w:val="auto"/>
                <w:sz w:val="22"/>
                <w:szCs w:val="22"/>
              </w:rPr>
              <w:t>dodatnih uslova – Dokaz:</w:t>
            </w:r>
          </w:p>
          <w:p w:rsidR="00C623DB" w:rsidRPr="00306995" w:rsidRDefault="00C623DB" w:rsidP="00C623DB">
            <w:pPr>
              <w:pStyle w:val="ListParagraph"/>
              <w:tabs>
                <w:tab w:val="left" w:pos="680"/>
              </w:tabs>
              <w:autoSpaceDE w:val="0"/>
              <w:autoSpaceDN w:val="0"/>
              <w:adjustRightInd w:val="0"/>
              <w:jc w:val="both"/>
              <w:rPr>
                <w:rFonts w:ascii="Arial" w:hAnsi="Arial" w:cs="Arial"/>
                <w:color w:val="auto"/>
                <w:sz w:val="22"/>
                <w:szCs w:val="22"/>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podnošenje ponuda na Portalu javnih nabavki nije bio nelikvidan (period od</w:t>
            </w:r>
            <w:r w:rsidR="004A6A98">
              <w:rPr>
                <w:rFonts w:ascii="Arial" w:hAnsi="Arial" w:cs="Arial"/>
                <w:color w:val="auto"/>
                <w:sz w:val="22"/>
                <w:szCs w:val="22"/>
                <w:lang w:val="sr-Cyrl-CS"/>
              </w:rPr>
              <w:t>,</w:t>
            </w:r>
            <w:r w:rsidRPr="00306995">
              <w:rPr>
                <w:rFonts w:ascii="Arial" w:hAnsi="Arial" w:cs="Arial"/>
                <w:color w:val="auto"/>
                <w:sz w:val="22"/>
                <w:szCs w:val="22"/>
                <w:lang w:val="sr-Cyrl-CS"/>
              </w:rPr>
              <w:t xml:space="preserve">dokaz je potvrda Narodne banke Srbije </w:t>
            </w:r>
            <w:r w:rsidRPr="00306995">
              <w:rPr>
                <w:rFonts w:ascii="Arial" w:hAnsi="Arial" w:cs="Arial"/>
                <w:color w:val="auto"/>
                <w:sz w:val="22"/>
                <w:szCs w:val="22"/>
              </w:rPr>
              <w:t xml:space="preserve">da ponuđač </w:t>
            </w:r>
            <w:r w:rsidRPr="00306995">
              <w:rPr>
                <w:rFonts w:ascii="Arial" w:hAnsi="Arial" w:cs="Arial"/>
                <w:color w:val="auto"/>
                <w:sz w:val="22"/>
                <w:szCs w:val="22"/>
                <w:lang w:val="sr-Cyrl-CS"/>
              </w:rPr>
              <w:t>u periodu od</w:t>
            </w:r>
            <w:r w:rsidR="008164CE">
              <w:rPr>
                <w:rFonts w:ascii="Arial" w:hAnsi="Arial" w:cs="Arial"/>
                <w:color w:val="auto"/>
                <w:sz w:val="22"/>
                <w:szCs w:val="22"/>
                <w:lang w:val="sr-Latn-CS"/>
              </w:rPr>
              <w:t xml:space="preserve"> šet meseci pre objavljivanja Poziva za ponošenje ponuda na Portalu javnih nabavki</w:t>
            </w:r>
            <w:r w:rsidRPr="00306995">
              <w:rPr>
                <w:rFonts w:ascii="Arial" w:hAnsi="Arial" w:cs="Arial"/>
                <w:color w:val="auto"/>
                <w:sz w:val="22"/>
                <w:szCs w:val="22"/>
                <w:lang w:val="sr-Cyrl-CS"/>
              </w:rPr>
              <w:t xml:space="preserve"> godine, nije bio nelikvidan, s tim da ponuđač nije u obavezi da dostavlja ovaj dokaz ukoliko su podaci javno dostupni na internet stranici Narodne banke Srbije)</w:t>
            </w:r>
          </w:p>
          <w:p w:rsidR="00C623DB" w:rsidRPr="00306995" w:rsidRDefault="00C623DB" w:rsidP="004E2BBB">
            <w:pPr>
              <w:rPr>
                <w:sz w:val="22"/>
                <w:szCs w:val="22"/>
                <w:lang w:val="sr-Latn-CS"/>
              </w:rPr>
            </w:pPr>
          </w:p>
          <w:p w:rsidR="004E2BBB" w:rsidRPr="00E27906" w:rsidRDefault="00E27906" w:rsidP="00E27906">
            <w:pPr>
              <w:pStyle w:val="ListParagraph"/>
              <w:numPr>
                <w:ilvl w:val="0"/>
                <w:numId w:val="11"/>
              </w:numPr>
              <w:jc w:val="both"/>
              <w:rPr>
                <w:rFonts w:ascii="Arial" w:hAnsi="Arial" w:cs="Arial"/>
                <w:bCs/>
                <w:iCs/>
                <w:sz w:val="22"/>
                <w:szCs w:val="22"/>
                <w:lang w:val="sr-Latn-CS"/>
              </w:rPr>
            </w:pPr>
            <w:r>
              <w:rPr>
                <w:rFonts w:ascii="Arial" w:hAnsi="Arial" w:cs="Arial"/>
                <w:bCs/>
                <w:iCs/>
                <w:sz w:val="22"/>
                <w:szCs w:val="22"/>
                <w:lang w:val="sr-Latn-CS"/>
              </w:rPr>
              <w:t>a)</w:t>
            </w:r>
            <w:r w:rsidR="004E2BBB" w:rsidRPr="00306995">
              <w:rPr>
                <w:rFonts w:ascii="Arial" w:hAnsi="Arial" w:cs="Arial"/>
                <w:bCs/>
                <w:iCs/>
                <w:sz w:val="22"/>
                <w:szCs w:val="22"/>
                <w:lang w:val="sr-Latn-CS"/>
              </w:rPr>
              <w:t xml:space="preserve">Ponuđač dostavlja izjavu overenu i </w:t>
            </w:r>
            <w:r w:rsidR="004E2BBB" w:rsidRPr="00E27906">
              <w:rPr>
                <w:rFonts w:ascii="Arial" w:hAnsi="Arial" w:cs="Arial"/>
                <w:bCs/>
                <w:iCs/>
                <w:sz w:val="22"/>
                <w:szCs w:val="22"/>
                <w:lang w:val="sr-Latn-CS"/>
              </w:rPr>
              <w:t>potpisanu na sopstvenom</w:t>
            </w:r>
            <w:r w:rsidR="00391721" w:rsidRPr="00E27906">
              <w:rPr>
                <w:rFonts w:ascii="Arial" w:hAnsi="Arial" w:cs="Arial"/>
                <w:bCs/>
                <w:iCs/>
                <w:sz w:val="22"/>
                <w:szCs w:val="22"/>
                <w:lang w:val="sr-Latn-CS"/>
              </w:rPr>
              <w:t xml:space="preserve"> </w:t>
            </w:r>
            <w:r w:rsidR="004E2BBB" w:rsidRPr="00E27906">
              <w:rPr>
                <w:rFonts w:ascii="Arial" w:hAnsi="Arial" w:cs="Arial"/>
                <w:bCs/>
                <w:iCs/>
                <w:sz w:val="22"/>
                <w:szCs w:val="22"/>
                <w:lang w:val="sr-Latn-CS"/>
              </w:rPr>
              <w:t>memorandumu da je proizvođač predmetnog dobra</w:t>
            </w:r>
          </w:p>
          <w:p w:rsidR="004E2BBB" w:rsidRPr="00306995" w:rsidRDefault="004E2BBB" w:rsidP="004E2BBB">
            <w:pPr>
              <w:pStyle w:val="ListParagraph"/>
              <w:ind w:left="1800"/>
              <w:jc w:val="both"/>
              <w:rPr>
                <w:rFonts w:ascii="Arial" w:hAnsi="Arial" w:cs="Arial"/>
                <w:bCs/>
                <w:iCs/>
                <w:sz w:val="22"/>
                <w:szCs w:val="22"/>
                <w:lang w:val="sr-Latn-CS"/>
              </w:rPr>
            </w:pPr>
          </w:p>
          <w:p w:rsidR="004E2BBB" w:rsidRPr="00306995" w:rsidRDefault="00E27906" w:rsidP="00391721">
            <w:pPr>
              <w:pStyle w:val="ListParagraph"/>
              <w:jc w:val="both"/>
              <w:rPr>
                <w:rFonts w:ascii="Arial" w:hAnsi="Arial" w:cs="Arial"/>
                <w:bCs/>
                <w:iCs/>
                <w:sz w:val="22"/>
                <w:szCs w:val="22"/>
                <w:lang w:val="sr-Latn-CS"/>
              </w:rPr>
            </w:pPr>
            <w:r>
              <w:rPr>
                <w:rFonts w:ascii="Arial" w:hAnsi="Arial" w:cs="Arial"/>
                <w:bCs/>
                <w:iCs/>
                <w:sz w:val="22"/>
                <w:szCs w:val="22"/>
                <w:lang w:val="sr-Latn-CS"/>
              </w:rPr>
              <w:t>b)</w:t>
            </w:r>
            <w:r w:rsidR="004E2BBB" w:rsidRPr="00306995">
              <w:rPr>
                <w:rFonts w:ascii="Arial" w:hAnsi="Arial" w:cs="Arial"/>
                <w:bCs/>
                <w:iCs/>
                <w:sz w:val="22"/>
                <w:szCs w:val="22"/>
                <w:lang w:val="sr-Latn-CS"/>
              </w:rPr>
              <w:t>Ukoliko ponuđač nije proizvođač predmeta javne nabavke, dostavlja ugovor zaključen sa proizvođačem kao dokaz da je ponuđač distributer</w:t>
            </w:r>
          </w:p>
          <w:p w:rsidR="004E2BBB" w:rsidRPr="00306995" w:rsidRDefault="004E2BBB" w:rsidP="00391721">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predmetnog  dobra, preveden na srpski jezik i overen od strane sudskog tumača, odnosno ukoliko nema zaključen ugovor, dostavlja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pismo o autorizaciji overeno i potpisano od strane proizvođača,   </w:t>
            </w:r>
          </w:p>
          <w:p w:rsidR="004E2BBB" w:rsidRPr="00306995" w:rsidRDefault="004E2BBB" w:rsidP="004E2BBB">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prevedeno na srpski jezik i overeno od strane sudskog tumača</w:t>
            </w:r>
          </w:p>
          <w:p w:rsidR="004E2BBB" w:rsidRDefault="004E2BBB" w:rsidP="004E2BBB">
            <w:pPr>
              <w:pStyle w:val="ListParagraph"/>
              <w:jc w:val="both"/>
              <w:rPr>
                <w:rFonts w:ascii="Arial" w:hAnsi="Arial" w:cs="Arial"/>
                <w:bCs/>
                <w:iCs/>
                <w:sz w:val="22"/>
                <w:szCs w:val="22"/>
                <w:lang w:val="sr-Latn-CS"/>
              </w:rPr>
            </w:pPr>
          </w:p>
          <w:p w:rsidR="001D0788" w:rsidRPr="00306995" w:rsidRDefault="001D0788" w:rsidP="004E2BBB">
            <w:pPr>
              <w:pStyle w:val="ListParagraph"/>
              <w:jc w:val="both"/>
              <w:rPr>
                <w:rFonts w:ascii="Arial" w:hAnsi="Arial" w:cs="Arial"/>
                <w:bCs/>
                <w:iCs/>
                <w:sz w:val="22"/>
                <w:szCs w:val="22"/>
                <w:lang w:val="sr-Latn-CS"/>
              </w:rPr>
            </w:pPr>
          </w:p>
          <w:p w:rsidR="004E2BBB" w:rsidRPr="00306995" w:rsidRDefault="001D0788" w:rsidP="001D0788">
            <w:pPr>
              <w:pStyle w:val="ListParagraph"/>
              <w:jc w:val="both"/>
              <w:rPr>
                <w:rFonts w:ascii="Arial" w:hAnsi="Arial" w:cs="Arial"/>
                <w:bCs/>
                <w:iCs/>
                <w:sz w:val="22"/>
                <w:szCs w:val="22"/>
                <w:lang w:val="sr-Latn-CS"/>
              </w:rPr>
            </w:pPr>
            <w:r>
              <w:rPr>
                <w:rFonts w:ascii="Arial" w:hAnsi="Arial" w:cs="Arial"/>
                <w:bCs/>
                <w:iCs/>
                <w:sz w:val="22"/>
                <w:szCs w:val="22"/>
                <w:lang w:val="sr-Latn-CS"/>
              </w:rPr>
              <w:lastRenderedPageBreak/>
              <w:t xml:space="preserve"> c)</w:t>
            </w:r>
            <w:r w:rsidR="004E2BBB" w:rsidRPr="00306995">
              <w:rPr>
                <w:rFonts w:ascii="Arial" w:hAnsi="Arial" w:cs="Arial"/>
                <w:bCs/>
                <w:iCs/>
                <w:sz w:val="22"/>
                <w:szCs w:val="22"/>
                <w:lang w:val="sr-Latn-CS"/>
              </w:rPr>
              <w:t xml:space="preserve">Ukoliko ponuđač ima ovlašćenje od autorizovanog distributera pored ovlašćenja dostavlja i ugovor ili autorizaciju (koji moraju biti potpisani i overeni od strane proizvođača) koji </w:t>
            </w:r>
            <w:r w:rsidR="00391721" w:rsidRPr="00306995">
              <w:rPr>
                <w:rFonts w:ascii="Arial" w:hAnsi="Arial" w:cs="Arial"/>
                <w:bCs/>
                <w:iCs/>
                <w:sz w:val="22"/>
                <w:szCs w:val="22"/>
                <w:lang w:val="sr-Latn-CS"/>
              </w:rPr>
              <w:t xml:space="preserve"> </w:t>
            </w:r>
            <w:r w:rsidR="004E2BBB" w:rsidRPr="00306995">
              <w:rPr>
                <w:rFonts w:ascii="Arial" w:hAnsi="Arial" w:cs="Arial"/>
                <w:bCs/>
                <w:iCs/>
                <w:sz w:val="22"/>
                <w:szCs w:val="22"/>
                <w:lang w:val="sr-Latn-CS"/>
              </w:rPr>
              <w:t>dokazuju vezu između autorizovanog</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distributera i proizvođača prevedeno</w:t>
            </w:r>
            <w:r>
              <w:rPr>
                <w:rFonts w:ascii="Arial" w:hAnsi="Arial" w:cs="Arial"/>
                <w:bCs/>
                <w:iCs/>
                <w:sz w:val="22"/>
                <w:szCs w:val="22"/>
                <w:lang w:val="sr-Latn-CS"/>
              </w:rPr>
              <w:t xml:space="preserve"> </w:t>
            </w:r>
            <w:r w:rsidR="004E2BBB" w:rsidRPr="00306995">
              <w:rPr>
                <w:rFonts w:ascii="Arial" w:hAnsi="Arial" w:cs="Arial"/>
                <w:bCs/>
                <w:iCs/>
                <w:sz w:val="22"/>
                <w:szCs w:val="22"/>
                <w:lang w:val="sr-Latn-CS"/>
              </w:rPr>
              <w:t>na srpski jezik i overeno od  strane sudskog tumača.</w:t>
            </w:r>
          </w:p>
          <w:p w:rsidR="000C3385" w:rsidRPr="00306995" w:rsidRDefault="00C623DB" w:rsidP="004E2BBB">
            <w:pPr>
              <w:pStyle w:val="ListParagraph"/>
              <w:shd w:val="clear" w:color="auto" w:fill="FFFFFF"/>
              <w:ind w:left="0"/>
              <w:jc w:val="both"/>
              <w:rPr>
                <w:rFonts w:ascii="Arial" w:hAnsi="Arial" w:cs="Arial"/>
                <w:bCs/>
                <w:iCs/>
                <w:color w:val="auto"/>
                <w:sz w:val="22"/>
                <w:szCs w:val="22"/>
                <w:lang w:val="sr-Latn-CS"/>
              </w:rPr>
            </w:pPr>
            <w:r w:rsidRPr="00306995">
              <w:rPr>
                <w:rFonts w:ascii="Arial" w:hAnsi="Arial" w:cs="Arial"/>
                <w:bCs/>
                <w:iCs/>
                <w:color w:val="auto"/>
                <w:sz w:val="22"/>
                <w:szCs w:val="22"/>
                <w:lang w:val="sr-Latn-CS"/>
              </w:rPr>
              <w:t xml:space="preserve">    </w:t>
            </w:r>
          </w:p>
          <w:p w:rsidR="001B4FB7" w:rsidRDefault="001B4FB7" w:rsidP="001B4FB7">
            <w:pPr>
              <w:numPr>
                <w:ilvl w:val="0"/>
                <w:numId w:val="11"/>
              </w:numPr>
              <w:jc w:val="both"/>
              <w:rPr>
                <w:rFonts w:ascii="Arial" w:hAnsi="Arial" w:cs="Arial"/>
                <w:sz w:val="22"/>
                <w:szCs w:val="22"/>
                <w:lang w:val="sr-Latn-CS"/>
              </w:rPr>
            </w:pPr>
            <w:r w:rsidRPr="001D0788">
              <w:rPr>
                <w:rFonts w:ascii="Arial" w:hAnsi="Arial" w:cs="Arial"/>
                <w:sz w:val="22"/>
                <w:szCs w:val="22"/>
                <w:lang w:val="sr-Latn-CS"/>
              </w:rPr>
              <w:t xml:space="preserve"> Ponuđač je u obavezi da dostavi   </w:t>
            </w:r>
            <w:r w:rsidR="00C42D8B">
              <w:rPr>
                <w:rFonts w:ascii="Arial" w:hAnsi="Arial" w:cs="Arial"/>
                <w:sz w:val="22"/>
                <w:szCs w:val="22"/>
                <w:lang w:val="sr-Latn-CS"/>
              </w:rPr>
              <w:t xml:space="preserve">uzorak. </w:t>
            </w:r>
            <w:r w:rsidRPr="001D0788">
              <w:rPr>
                <w:rFonts w:ascii="Arial" w:hAnsi="Arial" w:cs="Arial"/>
                <w:sz w:val="22"/>
                <w:szCs w:val="22"/>
                <w:lang w:val="sr-Latn-CS"/>
              </w:rPr>
              <w:t>Uzorak će biti biti etalon za sve naredne sukcesivne isporuke</w:t>
            </w:r>
            <w:r w:rsidR="001D0788">
              <w:rPr>
                <w:rFonts w:ascii="Arial" w:hAnsi="Arial" w:cs="Arial"/>
                <w:sz w:val="22"/>
                <w:szCs w:val="22"/>
                <w:lang w:val="sr-Latn-CS"/>
              </w:rPr>
              <w:t xml:space="preserve"> </w:t>
            </w:r>
            <w:r w:rsidR="00C42D8B">
              <w:rPr>
                <w:rFonts w:ascii="Arial" w:hAnsi="Arial" w:cs="Arial"/>
                <w:sz w:val="22"/>
                <w:szCs w:val="22"/>
                <w:lang w:val="sr-Latn-CS"/>
              </w:rPr>
              <w:t>dob</w:t>
            </w:r>
            <w:r w:rsidRPr="001D0788">
              <w:rPr>
                <w:rFonts w:ascii="Arial" w:hAnsi="Arial" w:cs="Arial"/>
                <w:sz w:val="22"/>
                <w:szCs w:val="22"/>
                <w:lang w:val="sr-Latn-CS"/>
              </w:rPr>
              <w:t>ra od ponuđača sa kojim bude</w:t>
            </w:r>
            <w:r w:rsidR="001D0788">
              <w:rPr>
                <w:rFonts w:ascii="Arial" w:hAnsi="Arial" w:cs="Arial"/>
                <w:sz w:val="22"/>
                <w:szCs w:val="22"/>
                <w:lang w:val="sr-Latn-CS"/>
              </w:rPr>
              <w:t xml:space="preserve"> </w:t>
            </w:r>
            <w:r w:rsidRPr="001D0788">
              <w:rPr>
                <w:rFonts w:ascii="Arial" w:hAnsi="Arial" w:cs="Arial"/>
                <w:sz w:val="22"/>
                <w:szCs w:val="22"/>
                <w:lang w:val="sr-Latn-CS"/>
              </w:rPr>
              <w:t>zaključen ugovor.</w:t>
            </w:r>
          </w:p>
          <w:p w:rsidR="00AA4B5A" w:rsidRDefault="00AA4B5A" w:rsidP="00AA4B5A">
            <w:pPr>
              <w:ind w:left="720"/>
              <w:jc w:val="both"/>
              <w:rPr>
                <w:rFonts w:ascii="Arial" w:hAnsi="Arial" w:cs="Arial"/>
                <w:b/>
                <w:sz w:val="22"/>
                <w:szCs w:val="22"/>
                <w:u w:val="single"/>
                <w:lang w:val="sr-Latn-CS"/>
              </w:rPr>
            </w:pPr>
          </w:p>
          <w:p w:rsidR="00AA4B5A" w:rsidRPr="00AA4B5A" w:rsidRDefault="00AA4B5A" w:rsidP="00AA4B5A">
            <w:pPr>
              <w:ind w:left="720"/>
              <w:jc w:val="both"/>
              <w:rPr>
                <w:rFonts w:ascii="Arial" w:hAnsi="Arial" w:cs="Arial"/>
                <w:b/>
                <w:sz w:val="22"/>
                <w:szCs w:val="22"/>
                <w:u w:val="single"/>
                <w:lang w:val="sr-Latn-CS"/>
              </w:rPr>
            </w:pPr>
            <w:r w:rsidRPr="00AA4B5A">
              <w:rPr>
                <w:rFonts w:ascii="Arial" w:hAnsi="Arial" w:cs="Arial"/>
                <w:b/>
                <w:sz w:val="22"/>
                <w:szCs w:val="22"/>
                <w:u w:val="single"/>
                <w:lang w:val="sr-Latn-CS"/>
              </w:rPr>
              <w:t>NAPOMENA:</w:t>
            </w:r>
          </w:p>
          <w:p w:rsidR="00AA4B5A" w:rsidRPr="001D0788" w:rsidRDefault="00AA4B5A" w:rsidP="00AA4B5A">
            <w:pPr>
              <w:ind w:left="720"/>
              <w:jc w:val="both"/>
              <w:rPr>
                <w:rFonts w:ascii="Arial" w:hAnsi="Arial" w:cs="Arial"/>
                <w:sz w:val="22"/>
                <w:szCs w:val="22"/>
                <w:lang w:val="sr-Latn-CS"/>
              </w:rPr>
            </w:pPr>
          </w:p>
          <w:p w:rsidR="00AA4B5A" w:rsidRDefault="00FD5C85" w:rsidP="00FD5C85">
            <w:pPr>
              <w:jc w:val="both"/>
              <w:rPr>
                <w:rFonts w:ascii="Arial" w:hAnsi="Arial" w:cs="Arial"/>
                <w:b/>
                <w:color w:val="auto"/>
                <w:sz w:val="22"/>
                <w:szCs w:val="22"/>
                <w:lang w:val="sr-Latn-CS"/>
              </w:rPr>
            </w:pPr>
            <w:r w:rsidRPr="00AA4B5A">
              <w:rPr>
                <w:rFonts w:ascii="Arial" w:hAnsi="Arial" w:cs="Arial"/>
                <w:b/>
                <w:color w:val="C0504D" w:themeColor="accent2"/>
                <w:sz w:val="22"/>
                <w:szCs w:val="22"/>
                <w:lang w:val="sr-Latn-CS"/>
              </w:rPr>
              <w:t xml:space="preserve">            </w:t>
            </w:r>
            <w:r w:rsidRPr="00AA4B5A">
              <w:rPr>
                <w:rFonts w:ascii="Arial" w:hAnsi="Arial" w:cs="Arial"/>
                <w:b/>
                <w:color w:val="auto"/>
                <w:sz w:val="22"/>
                <w:szCs w:val="22"/>
                <w:lang w:val="sr-Latn-CS"/>
              </w:rPr>
              <w:t>Ukoliko uzorak koji je</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dostavljen</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uz ponudu u fazi </w:t>
            </w:r>
          </w:p>
          <w:p w:rsidR="00FD5C85" w:rsidRP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stručne ocene</w:t>
            </w:r>
          </w:p>
          <w:p w:rsidR="00FD5C85" w:rsidRPr="00AA4B5A" w:rsidRDefault="00FD5C85" w:rsidP="00FD5C85">
            <w:pPr>
              <w:jc w:val="both"/>
              <w:rPr>
                <w:rFonts w:ascii="Arial" w:hAnsi="Arial" w:cs="Arial"/>
                <w:b/>
                <w:color w:val="auto"/>
                <w:sz w:val="22"/>
                <w:szCs w:val="22"/>
                <w:lang w:val="sr-Latn-CS"/>
              </w:rPr>
            </w:pPr>
            <w:r w:rsidRPr="00AA4B5A">
              <w:rPr>
                <w:rFonts w:ascii="Arial" w:hAnsi="Arial" w:cs="Arial"/>
                <w:b/>
                <w:color w:val="auto"/>
                <w:sz w:val="22"/>
                <w:szCs w:val="22"/>
                <w:lang w:val="sr-Latn-CS"/>
              </w:rPr>
              <w:t xml:space="preserve">            ponuda ne ispunjava zahteve po</w:t>
            </w:r>
          </w:p>
          <w:p w:rsidR="00AA4B5A" w:rsidRDefault="00FD5C85" w:rsidP="00FD5C85">
            <w:pPr>
              <w:jc w:val="both"/>
              <w:rPr>
                <w:rFonts w:ascii="Arial" w:hAnsi="Arial" w:cs="Arial"/>
                <w:b/>
                <w:color w:val="auto"/>
                <w:sz w:val="22"/>
                <w:szCs w:val="22"/>
                <w:lang w:val="sr-Latn-CS"/>
              </w:rPr>
            </w:pPr>
            <w:r w:rsidRPr="00AA4B5A">
              <w:rPr>
                <w:rFonts w:ascii="Arial" w:hAnsi="Arial" w:cs="Arial"/>
                <w:b/>
                <w:color w:val="auto"/>
                <w:sz w:val="22"/>
                <w:szCs w:val="22"/>
                <w:lang w:val="sr-Latn-CS"/>
              </w:rPr>
              <w:t xml:space="preserve">            kvalitetu koji ocenjuju</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odgovorna  lica koja ista koriste</w:t>
            </w:r>
          </w:p>
          <w:p w:rsid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ponuda će</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biti odbijena kao</w:t>
            </w:r>
          </w:p>
          <w:p w:rsidR="00FD5C85" w:rsidRPr="00AA4B5A" w:rsidRDefault="00AA4B5A" w:rsidP="00FD5C85">
            <w:pPr>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 xml:space="preserve"> </w:t>
            </w:r>
            <w:r>
              <w:rPr>
                <w:rFonts w:ascii="Arial" w:hAnsi="Arial" w:cs="Arial"/>
                <w:b/>
                <w:color w:val="auto"/>
                <w:sz w:val="22"/>
                <w:szCs w:val="22"/>
                <w:lang w:val="sr-Latn-CS"/>
              </w:rPr>
              <w:t xml:space="preserve">  </w:t>
            </w:r>
            <w:r w:rsidR="00FD5C85" w:rsidRPr="00AA4B5A">
              <w:rPr>
                <w:rFonts w:ascii="Arial" w:hAnsi="Arial" w:cs="Arial"/>
                <w:b/>
                <w:color w:val="auto"/>
                <w:sz w:val="22"/>
                <w:szCs w:val="22"/>
                <w:lang w:val="sr-Latn-CS"/>
              </w:rPr>
              <w:t>neodgovarajuća</w:t>
            </w:r>
            <w:r w:rsidR="00FD5C85" w:rsidRPr="00AA4B5A">
              <w:rPr>
                <w:rFonts w:ascii="Arial" w:hAnsi="Arial" w:cs="Arial"/>
                <w:color w:val="C0504D" w:themeColor="accent2"/>
                <w:sz w:val="22"/>
                <w:szCs w:val="22"/>
                <w:lang w:val="sr-Latn-CS"/>
              </w:rPr>
              <w:t>.</w:t>
            </w:r>
          </w:p>
          <w:p w:rsidR="001B4FB7" w:rsidRPr="001D0788" w:rsidRDefault="001B4FB7" w:rsidP="001B4FB7">
            <w:pPr>
              <w:jc w:val="both"/>
              <w:rPr>
                <w:rFonts w:ascii="Arial" w:hAnsi="Arial" w:cs="Arial"/>
                <w:color w:val="auto"/>
                <w:sz w:val="22"/>
                <w:szCs w:val="22"/>
                <w:lang w:val="sr-Latn-CS"/>
              </w:rPr>
            </w:pPr>
          </w:p>
          <w:p w:rsidR="000C3385" w:rsidRPr="00306995" w:rsidRDefault="000C3385" w:rsidP="000C3385">
            <w:pPr>
              <w:pStyle w:val="ListParagraph"/>
              <w:shd w:val="clear" w:color="auto" w:fill="FFFFFF"/>
              <w:ind w:left="0"/>
              <w:jc w:val="both"/>
              <w:rPr>
                <w:rFonts w:ascii="Arial" w:hAnsi="Arial" w:cs="Arial"/>
                <w:color w:val="auto"/>
                <w:sz w:val="22"/>
                <w:szCs w:val="22"/>
                <w:lang w:val="sr-Latn-CS"/>
              </w:rPr>
            </w:pPr>
          </w:p>
          <w:p w:rsidR="000C3385" w:rsidRPr="00306995" w:rsidRDefault="000C3385" w:rsidP="00391721">
            <w:pPr>
              <w:pStyle w:val="ListParagraph"/>
              <w:shd w:val="clear" w:color="auto" w:fill="FFFFFF"/>
              <w:ind w:left="0"/>
              <w:jc w:val="both"/>
              <w:rPr>
                <w:rFonts w:ascii="Arial" w:hAnsi="Arial" w:cs="Arial"/>
                <w:sz w:val="22"/>
                <w:szCs w:val="22"/>
                <w:lang w:val="sr-Latn-CS"/>
              </w:rPr>
            </w:pPr>
          </w:p>
        </w:tc>
      </w:tr>
      <w:tr w:rsidR="00C623DB" w:rsidRPr="00306995" w:rsidTr="00373963">
        <w:trPr>
          <w:trHeight w:val="567"/>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Da ponuđač poseduje dozvolu za stavljanje u promet predmeta javne nabavke (Rešenje za stavljanje u promet medicinskog sredstva)</w:t>
            </w:r>
          </w:p>
          <w:p w:rsidR="00C623DB" w:rsidRPr="00306995" w:rsidRDefault="00C623DB" w:rsidP="00373963">
            <w:pPr>
              <w:rPr>
                <w:rFonts w:ascii="Arial" w:hAnsi="Arial" w:cs="Arial"/>
                <w:color w:val="auto"/>
                <w:sz w:val="22"/>
                <w:szCs w:val="22"/>
                <w:lang w:val="sr-Latn-CS"/>
              </w:rPr>
            </w:pPr>
          </w:p>
        </w:tc>
        <w:tc>
          <w:tcPr>
            <w:tcW w:w="4347"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shd w:val="clear" w:color="auto" w:fill="C6D9F1"/>
          </w:tcPr>
          <w:p w:rsidR="00C623DB" w:rsidRPr="00306995" w:rsidRDefault="00C623D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85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C623DB" w:rsidP="00F74F39">
            <w:pPr>
              <w:pStyle w:val="ListParagraph"/>
              <w:ind w:left="0"/>
              <w:jc w:val="both"/>
              <w:rPr>
                <w:rFonts w:ascii="Arial" w:hAnsi="Arial" w:cs="Arial"/>
                <w:iCs/>
                <w:color w:val="auto"/>
                <w:sz w:val="22"/>
                <w:szCs w:val="22"/>
              </w:rPr>
            </w:pPr>
            <w:r w:rsidRPr="00306995">
              <w:rPr>
                <w:rFonts w:ascii="Arial" w:hAnsi="Arial" w:cs="Arial"/>
                <w:color w:val="auto"/>
                <w:sz w:val="22"/>
                <w:szCs w:val="22"/>
                <w:lang w:val="sr-Latn-CS"/>
              </w:rPr>
              <w:t xml:space="preserve">Da ponuđač raspolaže dovoljnim finansijskim kapacitetom: Da je ponuđač u periodu od 6 (šest) meseci, pre dana objavljivanja Poziva za podnošenje ponuda, bio likvidan, tj. da nije imao ni jedan dan nelikvidnosti </w:t>
            </w:r>
          </w:p>
          <w:p w:rsidR="00C623DB" w:rsidRPr="00306995" w:rsidRDefault="00C623DB" w:rsidP="00373963">
            <w:pPr>
              <w:snapToGrid w:val="0"/>
              <w:spacing w:line="240" w:lineRule="auto"/>
              <w:rPr>
                <w:rFonts w:ascii="Arial" w:hAnsi="Arial" w:cs="Arial"/>
                <w:i/>
                <w:iCs/>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3.</w:t>
            </w:r>
          </w:p>
        </w:tc>
        <w:tc>
          <w:tcPr>
            <w:tcW w:w="4367" w:type="dxa"/>
            <w:shd w:val="clear" w:color="auto" w:fill="C6D9F1"/>
          </w:tcPr>
          <w:p w:rsidR="00C623DB" w:rsidRPr="00306995" w:rsidRDefault="0007041B" w:rsidP="0007041B">
            <w:pPr>
              <w:rPr>
                <w:rFonts w:ascii="Arial" w:hAnsi="Arial" w:cs="Arial"/>
                <w:b/>
                <w:color w:val="auto"/>
                <w:sz w:val="22"/>
                <w:szCs w:val="22"/>
                <w:lang w:val="sr-Latn-CS"/>
              </w:rPr>
            </w:pPr>
            <w:r>
              <w:rPr>
                <w:rFonts w:ascii="Arial" w:hAnsi="Arial" w:cs="Arial"/>
                <w:b/>
                <w:color w:val="auto"/>
                <w:sz w:val="22"/>
                <w:szCs w:val="22"/>
                <w:lang w:val="sr-Latn-CS"/>
              </w:rPr>
              <w:t xml:space="preserve">       </w:t>
            </w:r>
            <w:r w:rsidR="004A6A98">
              <w:rPr>
                <w:rFonts w:ascii="Arial" w:hAnsi="Arial" w:cs="Arial"/>
                <w:b/>
                <w:color w:val="auto"/>
                <w:sz w:val="22"/>
                <w:szCs w:val="22"/>
                <w:lang w:val="sr-Latn-CS"/>
              </w:rPr>
              <w:t xml:space="preserve"> OVLAŠĆENI DISTRIBUTER</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373963">
        <w:trPr>
          <w:trHeight w:val="1120"/>
        </w:trPr>
        <w:tc>
          <w:tcPr>
            <w:tcW w:w="736" w:type="dxa"/>
            <w:shd w:val="clear" w:color="auto" w:fill="auto"/>
            <w:vAlign w:val="bottom"/>
          </w:tcPr>
          <w:p w:rsidR="00C623DB" w:rsidRPr="00306995" w:rsidRDefault="00C623DB" w:rsidP="00373963">
            <w:pPr>
              <w:rPr>
                <w:rFonts w:ascii="Arial" w:hAnsi="Arial" w:cs="Arial"/>
                <w:color w:val="auto"/>
                <w:sz w:val="22"/>
                <w:szCs w:val="22"/>
              </w:rPr>
            </w:pPr>
          </w:p>
        </w:tc>
        <w:tc>
          <w:tcPr>
            <w:tcW w:w="4367" w:type="dxa"/>
            <w:shd w:val="clear" w:color="auto" w:fill="auto"/>
          </w:tcPr>
          <w:p w:rsidR="00391721" w:rsidRPr="00306995" w:rsidRDefault="00391721" w:rsidP="00391721">
            <w:pPr>
              <w:pStyle w:val="ListParagraph"/>
              <w:ind w:left="0"/>
              <w:jc w:val="both"/>
              <w:rPr>
                <w:rFonts w:ascii="Arial" w:hAnsi="Arial" w:cs="Arial"/>
                <w:b/>
                <w:iCs/>
                <w:color w:val="auto"/>
                <w:sz w:val="22"/>
                <w:szCs w:val="22"/>
              </w:rPr>
            </w:pPr>
            <w:r w:rsidRPr="00306995">
              <w:rPr>
                <w:rFonts w:ascii="Arial" w:hAnsi="Arial" w:cs="Arial"/>
                <w:iCs/>
                <w:color w:val="auto"/>
                <w:sz w:val="22"/>
                <w:szCs w:val="22"/>
              </w:rPr>
              <w:t>Ponuđač je ovlašćeni distributer predmetnog dobra</w:t>
            </w:r>
          </w:p>
          <w:p w:rsidR="00C623DB" w:rsidRPr="00306995" w:rsidRDefault="00C623DB" w:rsidP="003D2E38">
            <w:pPr>
              <w:snapToGrid w:val="0"/>
              <w:jc w:val="both"/>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r w:rsidR="00C623DB" w:rsidRPr="00306995" w:rsidTr="00373963">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367" w:type="dxa"/>
            <w:shd w:val="clear" w:color="auto" w:fill="C6D9F1"/>
          </w:tcPr>
          <w:p w:rsidR="00C623DB" w:rsidRPr="00306995" w:rsidRDefault="001B4FB7"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UZORAK</w:t>
            </w:r>
          </w:p>
        </w:tc>
        <w:tc>
          <w:tcPr>
            <w:tcW w:w="4347" w:type="dxa"/>
            <w:vMerge/>
            <w:shd w:val="clear" w:color="auto" w:fill="FFFFFF"/>
          </w:tcPr>
          <w:p w:rsidR="00C623DB" w:rsidRPr="00306995" w:rsidRDefault="00C623DB" w:rsidP="00373963">
            <w:pPr>
              <w:jc w:val="center"/>
              <w:rPr>
                <w:rFonts w:ascii="Arial" w:hAnsi="Arial" w:cs="Arial"/>
                <w:color w:val="auto"/>
                <w:sz w:val="22"/>
                <w:szCs w:val="22"/>
                <w:lang w:val="sr-Cyrl-CS"/>
              </w:rPr>
            </w:pPr>
          </w:p>
        </w:tc>
      </w:tr>
      <w:tr w:rsidR="00C623DB" w:rsidRPr="00306995" w:rsidTr="007D1FB5">
        <w:trPr>
          <w:trHeight w:val="603"/>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shd w:val="clear" w:color="auto" w:fill="auto"/>
          </w:tcPr>
          <w:p w:rsidR="00C623DB" w:rsidRPr="00306995" w:rsidRDefault="001B4FB7" w:rsidP="007D1FB5">
            <w:pPr>
              <w:pStyle w:val="ListParagraph"/>
              <w:ind w:left="0"/>
              <w:jc w:val="both"/>
              <w:rPr>
                <w:rFonts w:ascii="Arial" w:hAnsi="Arial" w:cs="Arial"/>
                <w:iCs/>
                <w:color w:val="auto"/>
                <w:sz w:val="22"/>
                <w:szCs w:val="22"/>
              </w:rPr>
            </w:pPr>
            <w:r w:rsidRPr="00306995">
              <w:rPr>
                <w:rFonts w:ascii="Arial" w:hAnsi="Arial" w:cs="Arial"/>
                <w:iCs/>
                <w:color w:val="auto"/>
                <w:sz w:val="22"/>
                <w:szCs w:val="22"/>
              </w:rPr>
              <w:t>Ponuđač dostavlja uzorak za svaku stavku zasebno</w:t>
            </w:r>
          </w:p>
          <w:p w:rsidR="00C623DB" w:rsidRPr="00306995" w:rsidRDefault="00C623DB" w:rsidP="00373963">
            <w:pPr>
              <w:snapToGrid w:val="0"/>
              <w:rPr>
                <w:rFonts w:ascii="Arial" w:hAnsi="Arial" w:cs="Arial"/>
                <w:sz w:val="22"/>
                <w:szCs w:val="22"/>
                <w:lang w:val="sr-Latn-CS"/>
              </w:rPr>
            </w:pPr>
          </w:p>
        </w:tc>
        <w:tc>
          <w:tcPr>
            <w:tcW w:w="4347" w:type="dxa"/>
            <w:vMerge/>
            <w:shd w:val="clear" w:color="auto" w:fill="FFFFFF"/>
          </w:tcPr>
          <w:p w:rsidR="00C623DB" w:rsidRPr="00306995" w:rsidRDefault="00C623DB" w:rsidP="00373963">
            <w:pPr>
              <w:jc w:val="both"/>
              <w:rPr>
                <w:rFonts w:ascii="Arial" w:hAnsi="Arial" w:cs="Arial"/>
                <w:color w:val="auto"/>
                <w:sz w:val="22"/>
                <w:szCs w:val="22"/>
                <w:lang w:val="sr-Cyrl-CS"/>
              </w:rPr>
            </w:pPr>
          </w:p>
        </w:tc>
      </w:tr>
    </w:tbl>
    <w:p w:rsidR="00B15E81" w:rsidRPr="00306995" w:rsidRDefault="00B15E81"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4E12B5" w:rsidRPr="00306995" w:rsidRDefault="004E12B5"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306995" w:rsidRDefault="000A0FA6" w:rsidP="004A0FFF">
      <w:pPr>
        <w:pStyle w:val="ListParagraph"/>
        <w:ind w:left="0"/>
        <w:jc w:val="both"/>
        <w:rPr>
          <w:rFonts w:ascii="Arial" w:hAnsi="Arial" w:cs="Arial"/>
          <w:sz w:val="22"/>
          <w:szCs w:val="22"/>
        </w:rPr>
      </w:pPr>
    </w:p>
    <w:p w:rsidR="000A0FA6" w:rsidRPr="00306995" w:rsidRDefault="006D38C9" w:rsidP="001D0788">
      <w:pPr>
        <w:pStyle w:val="ListParagraph"/>
        <w:jc w:val="both"/>
        <w:rPr>
          <w:rFonts w:ascii="Arial" w:hAnsi="Arial" w:cs="Arial"/>
          <w:sz w:val="22"/>
          <w:szCs w:val="22"/>
        </w:rPr>
      </w:pPr>
      <w:proofErr w:type="gramStart"/>
      <w:r w:rsidRPr="00306995">
        <w:rPr>
          <w:rFonts w:ascii="Arial" w:hAnsi="Arial" w:cs="Arial"/>
          <w:sz w:val="22"/>
          <w:szCs w:val="22"/>
        </w:rPr>
        <w:t>I</w:t>
      </w:r>
      <w:r w:rsidR="002A3B92" w:rsidRPr="00306995">
        <w:rPr>
          <w:rFonts w:ascii="Arial" w:hAnsi="Arial" w:cs="Arial"/>
          <w:sz w:val="22"/>
          <w:szCs w:val="22"/>
        </w:rPr>
        <w:t>spunjenost</w:t>
      </w:r>
      <w:r w:rsidR="000A0FA6" w:rsidRPr="00306995">
        <w:rPr>
          <w:rFonts w:ascii="Arial" w:hAnsi="Arial" w:cs="Arial"/>
          <w:sz w:val="22"/>
          <w:szCs w:val="22"/>
        </w:rPr>
        <w:t xml:space="preserve"> </w:t>
      </w:r>
      <w:r w:rsidR="002A3B92" w:rsidRPr="00306995">
        <w:rPr>
          <w:rFonts w:ascii="Arial" w:hAnsi="Arial" w:cs="Arial"/>
          <w:b/>
          <w:sz w:val="22"/>
          <w:szCs w:val="22"/>
        </w:rPr>
        <w:t>obaveznog</w:t>
      </w:r>
      <w:r w:rsidR="000A0FA6" w:rsidRPr="00306995">
        <w:rPr>
          <w:rFonts w:ascii="Arial" w:hAnsi="Arial" w:cs="Arial"/>
          <w:b/>
          <w:sz w:val="22"/>
          <w:szCs w:val="22"/>
        </w:rPr>
        <w:t xml:space="preserve"> </w:t>
      </w:r>
      <w:r w:rsidR="002A3B92" w:rsidRPr="00306995">
        <w:rPr>
          <w:rFonts w:ascii="Arial" w:hAnsi="Arial" w:cs="Arial"/>
          <w:b/>
          <w:sz w:val="22"/>
          <w:szCs w:val="22"/>
        </w:rPr>
        <w:t>uslova</w:t>
      </w:r>
      <w:r w:rsidR="000A0FA6" w:rsidRPr="00306995">
        <w:rPr>
          <w:rFonts w:ascii="Arial" w:hAnsi="Arial" w:cs="Arial"/>
          <w:b/>
          <w:sz w:val="22"/>
          <w:szCs w:val="22"/>
        </w:rPr>
        <w:t xml:space="preserve"> </w:t>
      </w:r>
      <w:r w:rsidR="002A3B92" w:rsidRPr="00306995">
        <w:rPr>
          <w:rFonts w:ascii="Arial" w:hAnsi="Arial" w:cs="Arial"/>
          <w:sz w:val="22"/>
          <w:szCs w:val="22"/>
        </w:rPr>
        <w:t>za</w:t>
      </w:r>
      <w:r w:rsidR="000A0FA6" w:rsidRPr="00306995">
        <w:rPr>
          <w:rFonts w:ascii="Arial" w:hAnsi="Arial" w:cs="Arial"/>
          <w:sz w:val="22"/>
          <w:szCs w:val="22"/>
        </w:rPr>
        <w:t xml:space="preserve"> </w:t>
      </w:r>
      <w:r w:rsidR="002A3B92" w:rsidRPr="00306995">
        <w:rPr>
          <w:rFonts w:ascii="Arial" w:hAnsi="Arial" w:cs="Arial"/>
          <w:sz w:val="22"/>
          <w:szCs w:val="22"/>
        </w:rPr>
        <w:t>učešće</w:t>
      </w:r>
      <w:r w:rsidR="000A0FA6" w:rsidRPr="00306995">
        <w:rPr>
          <w:rFonts w:ascii="Arial" w:hAnsi="Arial" w:cs="Arial"/>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postupku</w:t>
      </w:r>
      <w:r w:rsidR="000A0FA6" w:rsidRPr="00306995">
        <w:rPr>
          <w:rFonts w:ascii="Arial" w:hAnsi="Arial" w:cs="Arial"/>
          <w:sz w:val="22"/>
          <w:szCs w:val="22"/>
        </w:rPr>
        <w:t xml:space="preserve"> </w:t>
      </w:r>
      <w:r w:rsidR="002A3B92" w:rsidRPr="00306995">
        <w:rPr>
          <w:rFonts w:ascii="Arial" w:hAnsi="Arial" w:cs="Arial"/>
          <w:sz w:val="22"/>
          <w:szCs w:val="22"/>
        </w:rPr>
        <w:t>predmetne</w:t>
      </w:r>
      <w:r w:rsidR="000A0FA6" w:rsidRPr="00306995">
        <w:rPr>
          <w:rFonts w:ascii="Arial" w:hAnsi="Arial" w:cs="Arial"/>
          <w:sz w:val="22"/>
          <w:szCs w:val="22"/>
        </w:rPr>
        <w:t xml:space="preserve"> </w:t>
      </w:r>
      <w:r w:rsidR="002A3B92" w:rsidRPr="00306995">
        <w:rPr>
          <w:rFonts w:ascii="Arial" w:hAnsi="Arial" w:cs="Arial"/>
          <w:sz w:val="22"/>
          <w:szCs w:val="22"/>
        </w:rPr>
        <w:t>javne</w:t>
      </w:r>
      <w:r w:rsidR="000A0FA6" w:rsidRPr="00306995">
        <w:rPr>
          <w:rFonts w:ascii="Arial" w:hAnsi="Arial" w:cs="Arial"/>
          <w:sz w:val="22"/>
          <w:szCs w:val="22"/>
        </w:rPr>
        <w:t xml:space="preserve"> </w:t>
      </w:r>
      <w:r w:rsidR="002A3B92" w:rsidRPr="00306995">
        <w:rPr>
          <w:rFonts w:ascii="Arial" w:hAnsi="Arial" w:cs="Arial"/>
          <w:sz w:val="22"/>
          <w:szCs w:val="22"/>
        </w:rPr>
        <w:t>nabavke</w:t>
      </w:r>
      <w:r w:rsidR="000A0FA6" w:rsidRPr="00306995">
        <w:rPr>
          <w:rFonts w:ascii="Arial" w:hAnsi="Arial" w:cs="Arial"/>
          <w:sz w:val="22"/>
          <w:szCs w:val="22"/>
        </w:rPr>
        <w:t xml:space="preserve"> </w:t>
      </w:r>
      <w:r w:rsidR="002A3B92" w:rsidRPr="00306995">
        <w:rPr>
          <w:rFonts w:ascii="Arial" w:hAnsi="Arial" w:cs="Arial"/>
          <w:sz w:val="22"/>
          <w:szCs w:val="22"/>
        </w:rPr>
        <w:t>iz</w:t>
      </w:r>
      <w:r w:rsidR="000A0FA6" w:rsidRPr="00306995">
        <w:rPr>
          <w:rFonts w:ascii="Arial" w:hAnsi="Arial" w:cs="Arial"/>
          <w:sz w:val="22"/>
          <w:szCs w:val="22"/>
        </w:rPr>
        <w:t xml:space="preserve"> </w:t>
      </w:r>
      <w:r w:rsidR="002A3B92" w:rsidRPr="00306995">
        <w:rPr>
          <w:rFonts w:ascii="Arial" w:hAnsi="Arial" w:cs="Arial"/>
          <w:sz w:val="22"/>
          <w:szCs w:val="22"/>
        </w:rPr>
        <w:t>čl</w:t>
      </w:r>
      <w:r w:rsidR="000A0FA6" w:rsidRPr="00306995">
        <w:rPr>
          <w:rFonts w:ascii="Arial" w:hAnsi="Arial" w:cs="Arial"/>
          <w:sz w:val="22"/>
          <w:szCs w:val="22"/>
        </w:rPr>
        <w:t>.</w:t>
      </w:r>
      <w:proofErr w:type="gramEnd"/>
      <w:r w:rsidR="000A0FA6" w:rsidRPr="00306995">
        <w:rPr>
          <w:rFonts w:ascii="Arial" w:hAnsi="Arial" w:cs="Arial"/>
          <w:sz w:val="22"/>
          <w:szCs w:val="22"/>
        </w:rPr>
        <w:t xml:space="preserve"> 75. </w:t>
      </w:r>
      <w:r w:rsidR="002A3B92" w:rsidRPr="00306995">
        <w:rPr>
          <w:rFonts w:ascii="Arial" w:hAnsi="Arial" w:cs="Arial"/>
          <w:sz w:val="22"/>
          <w:szCs w:val="22"/>
        </w:rPr>
        <w:t>st</w:t>
      </w:r>
      <w:r w:rsidR="000A0FA6" w:rsidRPr="00306995">
        <w:rPr>
          <w:rFonts w:ascii="Arial" w:hAnsi="Arial" w:cs="Arial"/>
          <w:sz w:val="22"/>
          <w:szCs w:val="22"/>
        </w:rPr>
        <w:t xml:space="preserve">. 1. </w:t>
      </w:r>
      <w:proofErr w:type="gramStart"/>
      <w:r w:rsidR="002A3B92" w:rsidRPr="00306995">
        <w:rPr>
          <w:rFonts w:ascii="Arial" w:hAnsi="Arial" w:cs="Arial"/>
          <w:sz w:val="22"/>
          <w:szCs w:val="22"/>
        </w:rPr>
        <w:t>tač</w:t>
      </w:r>
      <w:proofErr w:type="gramEnd"/>
      <w:r w:rsidR="000A0FA6" w:rsidRPr="00306995">
        <w:rPr>
          <w:rFonts w:ascii="Arial" w:hAnsi="Arial" w:cs="Arial"/>
          <w:sz w:val="22"/>
          <w:szCs w:val="22"/>
        </w:rPr>
        <w:t xml:space="preserve"> 5) </w:t>
      </w:r>
      <w:r w:rsidR="002A3B92" w:rsidRPr="00306995">
        <w:rPr>
          <w:rFonts w:ascii="Arial" w:hAnsi="Arial" w:cs="Arial"/>
          <w:sz w:val="22"/>
          <w:szCs w:val="22"/>
        </w:rPr>
        <w:t>ZJN</w:t>
      </w:r>
      <w:r w:rsidR="000A0FA6" w:rsidRPr="00306995">
        <w:rPr>
          <w:rFonts w:ascii="Arial" w:hAnsi="Arial" w:cs="Arial"/>
          <w:sz w:val="22"/>
          <w:szCs w:val="22"/>
        </w:rPr>
        <w:t xml:space="preserve">, </w:t>
      </w:r>
      <w:r w:rsidR="002A3B92" w:rsidRPr="00306995">
        <w:rPr>
          <w:rFonts w:ascii="Arial" w:hAnsi="Arial" w:cs="Arial"/>
          <w:sz w:val="22"/>
          <w:szCs w:val="22"/>
        </w:rPr>
        <w:t>navedenog</w:t>
      </w:r>
      <w:r w:rsidR="000A0FA6" w:rsidRPr="00306995">
        <w:rPr>
          <w:rFonts w:ascii="Arial" w:hAnsi="Arial" w:cs="Arial"/>
          <w:sz w:val="22"/>
          <w:szCs w:val="22"/>
        </w:rPr>
        <w:t xml:space="preserve"> </w:t>
      </w:r>
      <w:r w:rsidR="002A3B92" w:rsidRPr="00306995">
        <w:rPr>
          <w:rFonts w:ascii="Arial" w:hAnsi="Arial" w:cs="Arial"/>
          <w:sz w:val="22"/>
          <w:szCs w:val="22"/>
        </w:rPr>
        <w:t>pod</w:t>
      </w:r>
      <w:r w:rsidR="000A0FA6" w:rsidRPr="00306995">
        <w:rPr>
          <w:rFonts w:ascii="Arial" w:hAnsi="Arial" w:cs="Arial"/>
          <w:sz w:val="22"/>
          <w:szCs w:val="22"/>
        </w:rPr>
        <w:t xml:space="preserve"> </w:t>
      </w:r>
      <w:r w:rsidR="002A3B92" w:rsidRPr="00306995">
        <w:rPr>
          <w:rFonts w:ascii="Arial" w:hAnsi="Arial" w:cs="Arial"/>
          <w:sz w:val="22"/>
          <w:szCs w:val="22"/>
        </w:rPr>
        <w:t>rednim</w:t>
      </w:r>
      <w:r w:rsidR="000A0FA6" w:rsidRPr="00306995">
        <w:rPr>
          <w:rFonts w:ascii="Arial" w:hAnsi="Arial" w:cs="Arial"/>
          <w:sz w:val="22"/>
          <w:szCs w:val="22"/>
        </w:rPr>
        <w:t xml:space="preserve"> </w:t>
      </w:r>
      <w:r w:rsidR="002A3B92" w:rsidRPr="00306995">
        <w:rPr>
          <w:rFonts w:ascii="Arial" w:hAnsi="Arial" w:cs="Arial"/>
          <w:sz w:val="22"/>
          <w:szCs w:val="22"/>
        </w:rPr>
        <w:t>brojem</w:t>
      </w:r>
      <w:r w:rsidR="000A0FA6" w:rsidRPr="00306995">
        <w:rPr>
          <w:rFonts w:ascii="Arial" w:hAnsi="Arial" w:cs="Arial"/>
          <w:sz w:val="22"/>
          <w:szCs w:val="22"/>
        </w:rPr>
        <w:t xml:space="preserve"> 5. </w:t>
      </w:r>
      <w:proofErr w:type="gramStart"/>
      <w:r w:rsidR="002A3B92" w:rsidRPr="00306995">
        <w:rPr>
          <w:rFonts w:ascii="Arial" w:hAnsi="Arial" w:cs="Arial"/>
          <w:sz w:val="22"/>
          <w:szCs w:val="22"/>
        </w:rPr>
        <w:t>u</w:t>
      </w:r>
      <w:proofErr w:type="gramEnd"/>
      <w:r w:rsidR="000A0FA6" w:rsidRPr="00306995">
        <w:rPr>
          <w:rFonts w:ascii="Arial" w:hAnsi="Arial" w:cs="Arial"/>
          <w:sz w:val="22"/>
          <w:szCs w:val="22"/>
        </w:rPr>
        <w:t xml:space="preserve"> </w:t>
      </w:r>
      <w:r w:rsidR="002A3B92" w:rsidRPr="00306995">
        <w:rPr>
          <w:rFonts w:ascii="Arial" w:hAnsi="Arial" w:cs="Arial"/>
          <w:sz w:val="22"/>
          <w:szCs w:val="22"/>
        </w:rPr>
        <w:t>tabelarnom</w:t>
      </w:r>
      <w:r w:rsidR="000A0FA6" w:rsidRPr="00306995">
        <w:rPr>
          <w:rFonts w:ascii="Arial" w:hAnsi="Arial" w:cs="Arial"/>
          <w:sz w:val="22"/>
          <w:szCs w:val="22"/>
        </w:rPr>
        <w:t xml:space="preserve"> </w:t>
      </w:r>
      <w:r w:rsidR="002A3B92" w:rsidRPr="00306995">
        <w:rPr>
          <w:rFonts w:ascii="Arial" w:hAnsi="Arial" w:cs="Arial"/>
          <w:sz w:val="22"/>
          <w:szCs w:val="22"/>
        </w:rPr>
        <w:t>prikazu</w:t>
      </w:r>
      <w:r w:rsidR="000A0FA6" w:rsidRPr="00306995">
        <w:rPr>
          <w:rFonts w:ascii="Arial" w:hAnsi="Arial" w:cs="Arial"/>
          <w:sz w:val="22"/>
          <w:szCs w:val="22"/>
        </w:rPr>
        <w:t xml:space="preserve"> </w:t>
      </w:r>
      <w:r w:rsidR="002A3B92" w:rsidRPr="00306995">
        <w:rPr>
          <w:rFonts w:ascii="Arial" w:hAnsi="Arial" w:cs="Arial"/>
          <w:sz w:val="22"/>
          <w:szCs w:val="22"/>
        </w:rPr>
        <w:t>obaveznih</w:t>
      </w:r>
      <w:r w:rsidR="000A0FA6" w:rsidRPr="00306995">
        <w:rPr>
          <w:rFonts w:ascii="Arial" w:hAnsi="Arial" w:cs="Arial"/>
          <w:sz w:val="22"/>
          <w:szCs w:val="22"/>
        </w:rPr>
        <w:t xml:space="preserve"> </w:t>
      </w:r>
      <w:r w:rsidR="002A3B92" w:rsidRPr="00306995">
        <w:rPr>
          <w:rFonts w:ascii="Arial" w:hAnsi="Arial" w:cs="Arial"/>
          <w:sz w:val="22"/>
          <w:szCs w:val="22"/>
        </w:rPr>
        <w:t>uslova</w:t>
      </w:r>
      <w:r w:rsidR="000A0FA6" w:rsidRPr="00306995">
        <w:rPr>
          <w:rFonts w:ascii="Arial" w:hAnsi="Arial" w:cs="Arial"/>
          <w:sz w:val="22"/>
          <w:szCs w:val="22"/>
        </w:rPr>
        <w:t xml:space="preserve">, </w:t>
      </w:r>
      <w:r w:rsidR="002A3B92" w:rsidRPr="00306995">
        <w:rPr>
          <w:rFonts w:ascii="Arial" w:hAnsi="Arial" w:cs="Arial"/>
          <w:sz w:val="22"/>
          <w:szCs w:val="22"/>
        </w:rPr>
        <w:t>ponuđač</w:t>
      </w:r>
      <w:r w:rsidR="000A0FA6" w:rsidRPr="00306995">
        <w:rPr>
          <w:rFonts w:ascii="Arial" w:hAnsi="Arial" w:cs="Arial"/>
          <w:sz w:val="22"/>
          <w:szCs w:val="22"/>
        </w:rPr>
        <w:t xml:space="preserve"> </w:t>
      </w:r>
      <w:r w:rsidR="002A3B92" w:rsidRPr="00306995">
        <w:rPr>
          <w:rFonts w:ascii="Arial" w:hAnsi="Arial" w:cs="Arial"/>
          <w:sz w:val="22"/>
          <w:szCs w:val="22"/>
        </w:rPr>
        <w:t>dokazuje</w:t>
      </w:r>
      <w:r w:rsidR="000A0FA6" w:rsidRPr="00306995">
        <w:rPr>
          <w:rFonts w:ascii="Arial" w:hAnsi="Arial" w:cs="Arial"/>
          <w:sz w:val="22"/>
          <w:szCs w:val="22"/>
        </w:rPr>
        <w:t xml:space="preserve"> </w:t>
      </w:r>
      <w:r w:rsidR="002A3B92" w:rsidRPr="00306995">
        <w:rPr>
          <w:rFonts w:ascii="Arial" w:hAnsi="Arial" w:cs="Arial"/>
          <w:sz w:val="22"/>
          <w:szCs w:val="22"/>
        </w:rPr>
        <w:t>dostavljanjem</w:t>
      </w:r>
      <w:r w:rsidR="000A0FA6" w:rsidRPr="00306995">
        <w:rPr>
          <w:rFonts w:ascii="Arial" w:hAnsi="Arial" w:cs="Arial"/>
          <w:sz w:val="22"/>
          <w:szCs w:val="22"/>
        </w:rPr>
        <w:t xml:space="preserve"> </w:t>
      </w:r>
      <w:r w:rsidR="00B933A6" w:rsidRPr="00306995">
        <w:rPr>
          <w:rFonts w:ascii="Arial" w:hAnsi="Arial" w:cs="Arial"/>
          <w:b/>
          <w:sz w:val="22"/>
          <w:szCs w:val="22"/>
        </w:rPr>
        <w:t>DOZVOLA MINISTARSTVA ZDRAVLJA</w:t>
      </w:r>
      <w:r w:rsidR="00B933A6" w:rsidRPr="00306995">
        <w:rPr>
          <w:rFonts w:ascii="Arial" w:hAnsi="Arial" w:cs="Arial"/>
          <w:sz w:val="22"/>
          <w:szCs w:val="22"/>
        </w:rPr>
        <w:t>, koja mora biti važeća</w:t>
      </w:r>
      <w:r w:rsidR="000A0FA6" w:rsidRPr="00306995">
        <w:rPr>
          <w:rFonts w:ascii="Arial" w:hAnsi="Arial" w:cs="Arial"/>
          <w:i/>
          <w:sz w:val="22"/>
          <w:szCs w:val="22"/>
        </w:rPr>
        <w:t xml:space="preserve">, </w:t>
      </w:r>
      <w:r w:rsidR="002A3B92" w:rsidRPr="00306995">
        <w:rPr>
          <w:rFonts w:ascii="Arial" w:hAnsi="Arial" w:cs="Arial"/>
          <w:sz w:val="22"/>
          <w:szCs w:val="22"/>
        </w:rPr>
        <w:t>u</w:t>
      </w:r>
      <w:r w:rsidR="000A0FA6" w:rsidRPr="00306995">
        <w:rPr>
          <w:rFonts w:ascii="Arial" w:hAnsi="Arial" w:cs="Arial"/>
          <w:sz w:val="22"/>
          <w:szCs w:val="22"/>
        </w:rPr>
        <w:t xml:space="preserve"> </w:t>
      </w:r>
      <w:r w:rsidR="002A3B92" w:rsidRPr="00306995">
        <w:rPr>
          <w:rFonts w:ascii="Arial" w:hAnsi="Arial" w:cs="Arial"/>
          <w:sz w:val="22"/>
          <w:szCs w:val="22"/>
        </w:rPr>
        <w:t>vidu</w:t>
      </w:r>
      <w:r w:rsidR="000A0FA6" w:rsidRPr="00306995">
        <w:rPr>
          <w:rFonts w:ascii="Arial" w:hAnsi="Arial" w:cs="Arial"/>
          <w:sz w:val="22"/>
          <w:szCs w:val="22"/>
        </w:rPr>
        <w:t xml:space="preserve"> </w:t>
      </w:r>
      <w:r w:rsidR="002A3B92" w:rsidRPr="00306995">
        <w:rPr>
          <w:rFonts w:ascii="Arial" w:hAnsi="Arial" w:cs="Arial"/>
          <w:sz w:val="22"/>
          <w:szCs w:val="22"/>
        </w:rPr>
        <w:t>neoverene</w:t>
      </w:r>
      <w:r w:rsidR="000A0FA6" w:rsidRPr="00306995">
        <w:rPr>
          <w:rFonts w:ascii="Arial" w:hAnsi="Arial" w:cs="Arial"/>
          <w:sz w:val="22"/>
          <w:szCs w:val="22"/>
        </w:rPr>
        <w:t xml:space="preserve"> </w:t>
      </w:r>
      <w:r w:rsidR="002A3B92" w:rsidRPr="00306995">
        <w:rPr>
          <w:rFonts w:ascii="Arial" w:hAnsi="Arial" w:cs="Arial"/>
          <w:sz w:val="22"/>
          <w:szCs w:val="22"/>
        </w:rPr>
        <w:t>kopije</w:t>
      </w:r>
      <w:r w:rsidR="000A0FA6" w:rsidRPr="00306995">
        <w:rPr>
          <w:rFonts w:ascii="Arial" w:hAnsi="Arial" w:cs="Arial"/>
          <w:i/>
          <w:sz w:val="22"/>
          <w:szCs w:val="22"/>
        </w:rPr>
        <w:t xml:space="preserve">. </w:t>
      </w:r>
    </w:p>
    <w:p w:rsidR="000A0FA6" w:rsidRPr="00306995" w:rsidRDefault="000A0FA6" w:rsidP="001D078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6D38C9" w:rsidRPr="00DF2353" w:rsidRDefault="0057417F" w:rsidP="001D078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xml:space="preserve">, ponuđač je dužan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sidR="00785CA9">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6D38C9" w:rsidRPr="00DF2353" w:rsidRDefault="006D38C9" w:rsidP="001D078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3D7279" w:rsidRPr="00DF2353" w:rsidRDefault="003D7279" w:rsidP="001D0788">
      <w:pPr>
        <w:pStyle w:val="ListParagraph"/>
        <w:ind w:left="0"/>
        <w:jc w:val="both"/>
        <w:rPr>
          <w:rFonts w:ascii="Arial" w:hAnsi="Arial" w:cs="Arial"/>
          <w:bCs/>
          <w:iCs/>
          <w:color w:val="auto"/>
          <w:sz w:val="22"/>
          <w:szCs w:val="22"/>
        </w:rPr>
      </w:pP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
          <w:bCs/>
          <w:iCs/>
          <w:color w:val="auto"/>
          <w:sz w:val="22"/>
          <w:szCs w:val="22"/>
        </w:rPr>
        <w:t xml:space="preserve">            </w:t>
      </w:r>
      <w:r w:rsidR="002C7456" w:rsidRPr="00DF2353">
        <w:rPr>
          <w:rFonts w:ascii="Arial" w:hAnsi="Arial" w:cs="Arial"/>
          <w:b/>
          <w:bCs/>
          <w:iCs/>
          <w:color w:val="auto"/>
          <w:sz w:val="22"/>
          <w:szCs w:val="22"/>
        </w:rPr>
        <w:t>Ukoliko p</w:t>
      </w:r>
      <w:r w:rsidR="002C7456" w:rsidRPr="00DF2353">
        <w:rPr>
          <w:rFonts w:ascii="Arial" w:hAnsi="Arial" w:cs="Arial"/>
          <w:b/>
          <w:bCs/>
          <w:iCs/>
          <w:color w:val="auto"/>
          <w:sz w:val="22"/>
          <w:szCs w:val="22"/>
          <w:lang w:val="sr-Cyrl-CS"/>
        </w:rPr>
        <w:t>onudu</w:t>
      </w:r>
      <w:r w:rsidR="002C7456" w:rsidRPr="00DF2353">
        <w:rPr>
          <w:rFonts w:ascii="Arial" w:hAnsi="Arial" w:cs="Arial"/>
          <w:b/>
          <w:bCs/>
          <w:iCs/>
          <w:color w:val="auto"/>
          <w:sz w:val="22"/>
          <w:szCs w:val="22"/>
        </w:rPr>
        <w:t xml:space="preserve"> podnosi </w:t>
      </w:r>
      <w:r w:rsidR="002C7456" w:rsidRPr="00DF2353">
        <w:rPr>
          <w:rFonts w:ascii="Arial" w:hAnsi="Arial" w:cs="Arial"/>
          <w:b/>
          <w:bCs/>
          <w:iCs/>
          <w:color w:val="auto"/>
          <w:sz w:val="22"/>
          <w:szCs w:val="22"/>
          <w:lang w:val="sr-Cyrl-CS"/>
        </w:rPr>
        <w:t>grupa ponuđača</w:t>
      </w:r>
      <w:r w:rsidR="002C7456" w:rsidRPr="00DF2353">
        <w:rPr>
          <w:rFonts w:ascii="Arial" w:hAnsi="Arial" w:cs="Arial"/>
          <w:bCs/>
          <w:iCs/>
          <w:color w:val="auto"/>
          <w:sz w:val="22"/>
          <w:szCs w:val="22"/>
        </w:rPr>
        <w:t xml:space="preserve"> ponuđač je dužan da </w:t>
      </w:r>
      <w:r w:rsidR="002C7456" w:rsidRPr="00DF2353">
        <w:rPr>
          <w:rFonts w:ascii="Arial" w:hAnsi="Arial" w:cs="Arial"/>
          <w:bCs/>
          <w:iCs/>
          <w:color w:val="auto"/>
          <w:sz w:val="22"/>
          <w:szCs w:val="22"/>
          <w:lang w:val="sr-Cyrl-CS"/>
        </w:rPr>
        <w:t xml:space="preserve">za svakog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člana grupe dostavi navedene dokaze da ispunjava uslove iz člana 75. stav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1. tač. 1) do </w:t>
      </w:r>
      <w:r w:rsidR="008F7C7F">
        <w:rPr>
          <w:rFonts w:ascii="Arial" w:hAnsi="Arial" w:cs="Arial"/>
          <w:bCs/>
          <w:iCs/>
          <w:color w:val="auto"/>
          <w:sz w:val="22"/>
          <w:szCs w:val="22"/>
          <w:lang w:val="sr-Latn-CS"/>
        </w:rPr>
        <w:t>4</w:t>
      </w:r>
      <w:r w:rsidR="002C7456"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002C7456" w:rsidRPr="00DF2353">
        <w:rPr>
          <w:rFonts w:ascii="Arial" w:hAnsi="Arial" w:cs="Arial"/>
          <w:bCs/>
          <w:iCs/>
          <w:color w:val="auto"/>
          <w:sz w:val="22"/>
          <w:szCs w:val="22"/>
          <w:lang w:val="sr-Cyrl-CS"/>
        </w:rPr>
        <w:t xml:space="preserve">) Zakona, dužan je da </w:t>
      </w:r>
    </w:p>
    <w:p w:rsidR="002E3A74"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2C7456" w:rsidRPr="00DF2353" w:rsidRDefault="002E3A74" w:rsidP="00DF2353">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002C7456"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306995" w:rsidRDefault="002A3B92" w:rsidP="00B933A6">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bez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odlaganja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pismeno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obavesti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bilo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promeni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vezi</w:t>
      </w:r>
      <w:r w:rsidR="000A0FA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sa</w:t>
      </w:r>
      <w:proofErr w:type="gramEnd"/>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ispunjenošću</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postupka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nastupi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donošenja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odluke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zaključenja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tokom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važenja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ugovora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javnoj</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nabavci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dokumentuje</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propisani</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0A0FA6" w:rsidRPr="00306995">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Pr="00306995"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0A0FA6" w:rsidRPr="00306995" w:rsidRDefault="002A3B92" w:rsidP="006330E3">
      <w:pPr>
        <w:pStyle w:val="ListParagraph"/>
        <w:numPr>
          <w:ilvl w:val="0"/>
          <w:numId w:val="6"/>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w:t>
      </w:r>
      <w:r w:rsidR="00E813F9" w:rsidRPr="00306995">
        <w:rPr>
          <w:rFonts w:ascii="Arial" w:hAnsi="Arial" w:cs="Arial"/>
          <w:b/>
          <w:color w:val="auto"/>
          <w:sz w:val="22"/>
          <w:szCs w:val="22"/>
        </w:rPr>
        <w:t>I</w:t>
      </w:r>
      <w:r w:rsidR="000A0FA6" w:rsidRPr="00306995">
        <w:rPr>
          <w:rFonts w:ascii="Arial" w:hAnsi="Arial" w:cs="Arial"/>
          <w:b/>
          <w:color w:val="auto"/>
          <w:sz w:val="22"/>
          <w:szCs w:val="22"/>
        </w:rPr>
        <w:t xml:space="preserve"> </w:t>
      </w:r>
      <w:r w:rsidRPr="00306995">
        <w:rPr>
          <w:rFonts w:ascii="Arial" w:hAnsi="Arial" w:cs="Arial"/>
          <w:b/>
          <w:color w:val="auto"/>
          <w:sz w:val="22"/>
          <w:szCs w:val="22"/>
        </w:rPr>
        <w:t>USLOV</w:t>
      </w:r>
      <w:r w:rsidR="00E813F9" w:rsidRPr="00306995">
        <w:rPr>
          <w:rFonts w:ascii="Arial" w:hAnsi="Arial" w:cs="Arial"/>
          <w:b/>
          <w:color w:val="auto"/>
          <w:sz w:val="22"/>
          <w:szCs w:val="22"/>
        </w:rPr>
        <w:t>I</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1 . Da ponuđač poseduje dozvolu za stavljanje u promet predmeta javne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hAnsi="Arial" w:cs="Arial"/>
          <w:color w:val="auto"/>
          <w:sz w:val="22"/>
          <w:szCs w:val="22"/>
          <w:lang w:val="sr-Latn-CS"/>
        </w:rPr>
        <w:t xml:space="preserve">     nabavke (Rešenje za stavljanje u promet medicinskog sredstva),</w:t>
      </w:r>
      <w:r w:rsidRPr="00306995">
        <w:rPr>
          <w:rFonts w:ascii="Arial" w:eastAsia="TimesNewRomanPSMT" w:hAnsi="Arial" w:cs="Arial"/>
          <w:bCs/>
          <w:color w:val="auto"/>
          <w:sz w:val="22"/>
          <w:szCs w:val="22"/>
        </w:rPr>
        <w:t xml:space="preserve"> uslov pod </w:t>
      </w:r>
    </w:p>
    <w:p w:rsidR="007A5B79" w:rsidRPr="00306995" w:rsidRDefault="007A5B79" w:rsidP="007A5B79">
      <w:pPr>
        <w:pStyle w:val="ListParagraph"/>
        <w:tabs>
          <w:tab w:val="left" w:pos="680"/>
        </w:tabs>
        <w:autoSpaceDE w:val="0"/>
        <w:autoSpaceDN w:val="0"/>
        <w:adjustRightInd w:val="0"/>
        <w:jc w:val="both"/>
        <w:rPr>
          <w:rFonts w:ascii="Arial" w:eastAsia="TimesNewRomanPSMT" w:hAnsi="Arial" w:cs="Arial"/>
          <w:b/>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rednim</w:t>
      </w:r>
      <w:proofErr w:type="gramEnd"/>
      <w:r w:rsidRPr="00306995">
        <w:rPr>
          <w:rFonts w:ascii="Arial" w:eastAsia="TimesNewRomanPSMT" w:hAnsi="Arial" w:cs="Arial"/>
          <w:bCs/>
          <w:color w:val="auto"/>
          <w:sz w:val="22"/>
          <w:szCs w:val="22"/>
        </w:rPr>
        <w:t xml:space="preserve"> brojem 1.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prikazu </w:t>
      </w:r>
      <w:r w:rsidRPr="00306995">
        <w:rPr>
          <w:rFonts w:ascii="Arial" w:eastAsia="TimesNewRomanPSMT" w:hAnsi="Arial" w:cs="Arial"/>
          <w:b/>
          <w:bCs/>
          <w:color w:val="auto"/>
          <w:sz w:val="22"/>
          <w:szCs w:val="22"/>
        </w:rPr>
        <w:t xml:space="preserve">dodatnih uslova – </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eastAsia="TimesNewRomanPSMT" w:hAnsi="Arial" w:cs="Arial"/>
          <w:b/>
          <w:bCs/>
          <w:color w:val="auto"/>
          <w:sz w:val="22"/>
          <w:szCs w:val="22"/>
        </w:rPr>
        <w:t xml:space="preserve">     Dokaz:</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Ponuđač dostavlja fotokopiju važećeg rešenja o stavljanju u promet za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ponuđeno medicinsko sredstvo, izdato od strane Agencije za lekove i </w:t>
      </w:r>
    </w:p>
    <w:p w:rsidR="007A5B79" w:rsidRPr="00306995" w:rsidRDefault="007A5B79" w:rsidP="007A5B79">
      <w:pPr>
        <w:pStyle w:val="ListParagraph"/>
        <w:jc w:val="both"/>
        <w:rPr>
          <w:rFonts w:ascii="Arial" w:hAnsi="Arial" w:cs="Arial"/>
          <w:color w:val="auto"/>
          <w:sz w:val="22"/>
          <w:szCs w:val="22"/>
          <w:lang w:val="sr-Latn-CS"/>
        </w:rPr>
      </w:pPr>
      <w:r w:rsidRPr="00306995">
        <w:rPr>
          <w:rFonts w:ascii="Arial" w:hAnsi="Arial" w:cs="Arial"/>
          <w:color w:val="auto"/>
          <w:sz w:val="22"/>
          <w:szCs w:val="22"/>
          <w:lang w:val="sr-Latn-CS"/>
        </w:rPr>
        <w:t xml:space="preserve">     medicinska sredstva R. Srbije</w:t>
      </w:r>
    </w:p>
    <w:p w:rsidR="007A5B79" w:rsidRPr="00306995" w:rsidRDefault="007A5B79" w:rsidP="007A5B79">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7A5B79"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w:t>
      </w:r>
      <w:r w:rsidR="002A3B92" w:rsidRPr="00306995">
        <w:rPr>
          <w:rFonts w:ascii="Arial" w:eastAsia="TimesNewRomanPSMT" w:hAnsi="Arial" w:cs="Arial"/>
          <w:bCs/>
          <w:color w:val="auto"/>
          <w:sz w:val="22"/>
          <w:szCs w:val="22"/>
        </w:rPr>
        <w:t>Finansijski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kapacitet</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uslov</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rednim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brojem</w:t>
      </w:r>
      <w:r w:rsidRPr="00306995">
        <w:rPr>
          <w:rFonts w:ascii="Arial" w:eastAsia="TimesNewRomanPSMT" w:hAnsi="Arial" w:cs="Arial"/>
          <w:bCs/>
          <w:color w:val="auto"/>
          <w:sz w:val="22"/>
          <w:szCs w:val="22"/>
        </w:rPr>
        <w:t xml:space="preserve"> 2</w:t>
      </w:r>
      <w:r w:rsidR="000A0FA6"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naveden</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tabelarnom</w:t>
      </w:r>
      <w:r w:rsidR="000A0FA6" w:rsidRPr="00306995">
        <w:rPr>
          <w:rFonts w:ascii="Arial" w:eastAsia="TimesNewRomanPSMT" w:hAnsi="Arial" w:cs="Arial"/>
          <w:bCs/>
          <w:color w:val="auto"/>
          <w:sz w:val="22"/>
          <w:szCs w:val="22"/>
        </w:rPr>
        <w:t xml:space="preserve"> </w:t>
      </w:r>
    </w:p>
    <w:p w:rsidR="000A0FA6" w:rsidRPr="00306995"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prikazu</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
          <w:bCs/>
          <w:color w:val="auto"/>
          <w:sz w:val="22"/>
          <w:szCs w:val="22"/>
        </w:rPr>
        <w:t>dodatnih</w:t>
      </w:r>
      <w:r w:rsidR="000A0FA6" w:rsidRPr="00306995">
        <w:rPr>
          <w:rFonts w:ascii="Arial" w:eastAsia="TimesNewRomanPSMT" w:hAnsi="Arial" w:cs="Arial"/>
          <w:b/>
          <w:bCs/>
          <w:color w:val="auto"/>
          <w:sz w:val="22"/>
          <w:szCs w:val="22"/>
        </w:rPr>
        <w:t xml:space="preserve"> </w:t>
      </w:r>
      <w:r w:rsidR="002A3B92" w:rsidRPr="00306995">
        <w:rPr>
          <w:rFonts w:ascii="Arial" w:eastAsia="TimesNewRomanPSMT" w:hAnsi="Arial" w:cs="Arial"/>
          <w:b/>
          <w:bCs/>
          <w:color w:val="auto"/>
          <w:sz w:val="22"/>
          <w:szCs w:val="22"/>
        </w:rPr>
        <w:t>uslova</w:t>
      </w:r>
      <w:r w:rsidR="000A0FA6" w:rsidRPr="00306995">
        <w:rPr>
          <w:rFonts w:ascii="Arial" w:eastAsia="TimesNewRomanPSMT" w:hAnsi="Arial" w:cs="Arial"/>
          <w:b/>
          <w:bCs/>
          <w:color w:val="auto"/>
          <w:sz w:val="22"/>
          <w:szCs w:val="22"/>
        </w:rPr>
        <w:t xml:space="preserve"> – </w:t>
      </w:r>
      <w:r w:rsidR="002A3B92" w:rsidRPr="00306995">
        <w:rPr>
          <w:rFonts w:ascii="Arial" w:eastAsia="TimesNewRomanPSMT" w:hAnsi="Arial" w:cs="Arial"/>
          <w:b/>
          <w:bCs/>
          <w:color w:val="auto"/>
          <w:sz w:val="22"/>
          <w:szCs w:val="22"/>
        </w:rPr>
        <w:t>Dokaz</w:t>
      </w:r>
      <w:r w:rsidR="000A0FA6" w:rsidRPr="00306995">
        <w:rPr>
          <w:rFonts w:ascii="Arial" w:eastAsia="TimesNewRomanPSMT" w:hAnsi="Arial" w:cs="Arial"/>
          <w:b/>
          <w:bCs/>
          <w:color w:val="auto"/>
          <w:sz w:val="22"/>
          <w:szCs w:val="22"/>
        </w:rPr>
        <w:t>:</w:t>
      </w:r>
    </w:p>
    <w:p w:rsidR="007A5B79" w:rsidRPr="00306995" w:rsidRDefault="007A5B79" w:rsidP="007A5B79">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 xml:space="preserve">    </w:t>
      </w:r>
      <w:r w:rsidR="00B944E0" w:rsidRPr="00306995">
        <w:rPr>
          <w:rFonts w:ascii="Arial" w:hAnsi="Arial" w:cs="Arial"/>
          <w:color w:val="auto"/>
          <w:sz w:val="22"/>
          <w:szCs w:val="22"/>
        </w:rPr>
        <w:t>D</w:t>
      </w:r>
      <w:r w:rsidR="002A3B92" w:rsidRPr="00306995">
        <w:rPr>
          <w:rFonts w:ascii="Arial" w:hAnsi="Arial" w:cs="Arial"/>
          <w:color w:val="auto"/>
          <w:sz w:val="22"/>
          <w:szCs w:val="22"/>
        </w:rPr>
        <w:t>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ponuđač</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periodu</w:t>
      </w:r>
      <w:r w:rsidR="000A0FA6" w:rsidRPr="00306995">
        <w:rPr>
          <w:rFonts w:ascii="Arial" w:hAnsi="Arial" w:cs="Arial"/>
          <w:color w:val="auto"/>
          <w:sz w:val="22"/>
          <w:szCs w:val="22"/>
          <w:lang w:val="sr-Cyrl-CS"/>
        </w:rPr>
        <w:t xml:space="preserve"> </w:t>
      </w:r>
      <w:proofErr w:type="gramStart"/>
      <w:r w:rsidR="002A3B92" w:rsidRPr="00306995">
        <w:rPr>
          <w:rFonts w:ascii="Arial" w:hAnsi="Arial" w:cs="Arial"/>
          <w:color w:val="auto"/>
          <w:sz w:val="22"/>
          <w:szCs w:val="22"/>
          <w:lang w:val="sr-Cyrl-CS"/>
        </w:rPr>
        <w:t>od</w:t>
      </w:r>
      <w:proofErr w:type="gramEnd"/>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šest</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meseci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pre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objavljivanja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poziva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za</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Latn-CS"/>
        </w:rPr>
        <w:t xml:space="preserve"> </w:t>
      </w:r>
    </w:p>
    <w:p w:rsidR="0007041B" w:rsidRDefault="007A5B79" w:rsidP="0007041B">
      <w:pPr>
        <w:pStyle w:val="ListParagraph"/>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podnošenje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ponuda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Portalu</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javnih</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nabavki</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nije</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bio</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nelikvidan</w:t>
      </w:r>
      <w:r w:rsidR="0007041B">
        <w:rPr>
          <w:rFonts w:ascii="Arial" w:hAnsi="Arial" w:cs="Arial"/>
          <w:color w:val="auto"/>
          <w:sz w:val="22"/>
          <w:szCs w:val="22"/>
          <w:lang w:val="sr-Latn-CS"/>
        </w:rPr>
        <w:t>,</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dokaz</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potvrda</w:t>
      </w:r>
      <w:r w:rsidR="000A0FA6" w:rsidRPr="0007041B">
        <w:rPr>
          <w:rFonts w:ascii="Arial" w:hAnsi="Arial" w:cs="Arial"/>
          <w:color w:val="auto"/>
          <w:sz w:val="22"/>
          <w:szCs w:val="22"/>
          <w:lang w:val="sr-Cyrl-CS"/>
        </w:rPr>
        <w:t xml:space="preserve">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Narodne</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banke</w:t>
      </w:r>
      <w:r w:rsidR="00F12FB8"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Srbije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rPr>
        <w:t>da</w:t>
      </w:r>
      <w:r w:rsidR="000A0FA6" w:rsidRPr="0007041B">
        <w:rPr>
          <w:rFonts w:ascii="Arial" w:hAnsi="Arial" w:cs="Arial"/>
          <w:color w:val="auto"/>
          <w:sz w:val="22"/>
          <w:szCs w:val="22"/>
        </w:rPr>
        <w:t xml:space="preserve"> </w:t>
      </w:r>
      <w:r w:rsidR="002A3B92" w:rsidRPr="0007041B">
        <w:rPr>
          <w:rFonts w:ascii="Arial" w:hAnsi="Arial" w:cs="Arial"/>
          <w:color w:val="auto"/>
          <w:sz w:val="22"/>
          <w:szCs w:val="22"/>
        </w:rPr>
        <w:t>ponuđač</w:t>
      </w:r>
      <w:r w:rsidR="000A0FA6" w:rsidRPr="0007041B">
        <w:rPr>
          <w:rFonts w:ascii="Arial" w:hAnsi="Arial" w:cs="Arial"/>
          <w:color w:val="auto"/>
          <w:sz w:val="22"/>
          <w:szCs w:val="22"/>
        </w:rPr>
        <w:t xml:space="preserve"> </w:t>
      </w:r>
      <w:r w:rsidR="002A3B92" w:rsidRPr="0007041B">
        <w:rPr>
          <w:rFonts w:ascii="Arial" w:hAnsi="Arial" w:cs="Arial"/>
          <w:color w:val="auto"/>
          <w:sz w:val="22"/>
          <w:szCs w:val="22"/>
          <w:lang w:val="sr-Cyrl-CS"/>
        </w:rPr>
        <w:t>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periodu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od</w:t>
      </w:r>
      <w:r>
        <w:rPr>
          <w:rFonts w:ascii="Arial" w:hAnsi="Arial" w:cs="Arial"/>
          <w:color w:val="auto"/>
          <w:sz w:val="22"/>
          <w:szCs w:val="22"/>
          <w:lang w:val="sr-Latn-CS"/>
        </w:rPr>
        <w:t xml:space="preserve"> šest meseci od dana objavljivanja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Poziva za podnošenje ponuda i internet stranici naručioca</w:t>
      </w:r>
      <w:r w:rsidR="00A261A1" w:rsidRPr="0007041B">
        <w:rPr>
          <w:rFonts w:ascii="Arial" w:hAnsi="Arial" w:cs="Arial"/>
          <w:color w:val="auto"/>
          <w:sz w:val="22"/>
          <w:szCs w:val="22"/>
          <w:lang w:val="sr-Cyrl-CS"/>
        </w:rPr>
        <w:t>,</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bio</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nelikvidan</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w:t>
      </w:r>
      <w:r w:rsidR="000A0FA6" w:rsidRPr="0007041B">
        <w:rPr>
          <w:rFonts w:ascii="Arial" w:hAnsi="Arial" w:cs="Arial"/>
          <w:color w:val="auto"/>
          <w:sz w:val="22"/>
          <w:szCs w:val="22"/>
          <w:lang w:val="sr-Cyrl-CS"/>
        </w:rPr>
        <w:t xml:space="preserve"> </w:t>
      </w:r>
    </w:p>
    <w:p w:rsid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tim</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ponuđač</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nije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obavezi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dostavlja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ovaj</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dokaz</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ukoliko</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su</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podaci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javno</w:t>
      </w:r>
      <w:r w:rsidR="000A0FA6" w:rsidRPr="0007041B">
        <w:rPr>
          <w:rFonts w:ascii="Arial" w:hAnsi="Arial" w:cs="Arial"/>
          <w:color w:val="auto"/>
          <w:sz w:val="22"/>
          <w:szCs w:val="22"/>
          <w:lang w:val="sr-Cyrl-CS"/>
        </w:rPr>
        <w:t xml:space="preserve"> </w:t>
      </w:r>
    </w:p>
    <w:p w:rsidR="000A0FA6" w:rsidRPr="0007041B" w:rsidRDefault="0007041B" w:rsidP="0007041B">
      <w:pPr>
        <w:pStyle w:val="ListParagraph"/>
        <w:tabs>
          <w:tab w:val="left" w:pos="680"/>
        </w:tabs>
        <w:autoSpaceDE w:val="0"/>
        <w:autoSpaceDN w:val="0"/>
        <w:adjustRightInd w:val="0"/>
        <w:jc w:val="both"/>
        <w:rPr>
          <w:rFonts w:ascii="Arial" w:hAnsi="Arial" w:cs="Arial"/>
          <w:color w:val="auto"/>
          <w:sz w:val="22"/>
          <w:szCs w:val="22"/>
          <w:lang w:val="sr-Latn-CS"/>
        </w:rPr>
      </w:pPr>
      <w:r>
        <w:rPr>
          <w:rFonts w:ascii="Arial" w:hAnsi="Arial" w:cs="Arial"/>
          <w:color w:val="auto"/>
          <w:sz w:val="22"/>
          <w:szCs w:val="22"/>
          <w:lang w:val="sr-Latn-CS"/>
        </w:rPr>
        <w:t xml:space="preserve">    </w:t>
      </w:r>
      <w:r w:rsidR="002A3B92" w:rsidRPr="0007041B">
        <w:rPr>
          <w:rFonts w:ascii="Arial" w:hAnsi="Arial" w:cs="Arial"/>
          <w:color w:val="auto"/>
          <w:sz w:val="22"/>
          <w:szCs w:val="22"/>
          <w:lang w:val="sr-Cyrl-CS"/>
        </w:rPr>
        <w:t>dostupni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na</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internet</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stranici</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Narodne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banke</w:t>
      </w:r>
      <w:r w:rsidR="000A0FA6" w:rsidRPr="0007041B">
        <w:rPr>
          <w:rFonts w:ascii="Arial" w:hAnsi="Arial" w:cs="Arial"/>
          <w:color w:val="auto"/>
          <w:sz w:val="22"/>
          <w:szCs w:val="22"/>
          <w:lang w:val="sr-Cyrl-CS"/>
        </w:rPr>
        <w:t xml:space="preserve"> </w:t>
      </w:r>
      <w:r w:rsidR="002A3B92" w:rsidRPr="0007041B">
        <w:rPr>
          <w:rFonts w:ascii="Arial" w:hAnsi="Arial" w:cs="Arial"/>
          <w:color w:val="auto"/>
          <w:sz w:val="22"/>
          <w:szCs w:val="22"/>
          <w:lang w:val="sr-Cyrl-CS"/>
        </w:rPr>
        <w:t>Srbije</w:t>
      </w:r>
      <w:r w:rsidR="000A0FA6" w:rsidRPr="0007041B">
        <w:rPr>
          <w:rFonts w:ascii="Arial" w:hAnsi="Arial" w:cs="Arial"/>
          <w:color w:val="auto"/>
          <w:sz w:val="22"/>
          <w:szCs w:val="22"/>
          <w:lang w:val="sr-Cyrl-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ind w:left="360"/>
        <w:jc w:val="both"/>
        <w:rPr>
          <w:rFonts w:ascii="Arial" w:hAnsi="Arial" w:cs="Arial"/>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uslov</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pod</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rednim</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brojem</w:t>
      </w:r>
      <w:r w:rsidR="004E12B5">
        <w:rPr>
          <w:rFonts w:ascii="Arial" w:eastAsia="TimesNewRomanPSMT" w:hAnsi="Arial" w:cs="Arial"/>
          <w:bCs/>
          <w:sz w:val="22"/>
          <w:szCs w:val="22"/>
        </w:rPr>
        <w:t xml:space="preserve"> 3</w:t>
      </w:r>
      <w:r w:rsidR="000A0FA6"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naveden</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u</w:t>
      </w:r>
      <w:r w:rsidR="000A0FA6"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tabelarnom</w:t>
      </w:r>
      <w:r w:rsidR="000A0FA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
    <w:p w:rsidR="000A0FA6"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eastAsia="TimesNewRomanPSMT" w:hAnsi="Arial" w:cs="Arial"/>
          <w:bCs/>
          <w:sz w:val="22"/>
          <w:szCs w:val="22"/>
        </w:rPr>
        <w:t xml:space="preserve">    </w:t>
      </w:r>
      <w:proofErr w:type="gramStart"/>
      <w:r w:rsidR="002A3B92" w:rsidRPr="00306995">
        <w:rPr>
          <w:rFonts w:ascii="Arial" w:eastAsia="TimesNewRomanPSMT" w:hAnsi="Arial" w:cs="Arial"/>
          <w:bCs/>
          <w:sz w:val="22"/>
          <w:szCs w:val="22"/>
        </w:rPr>
        <w:t>prikazu</w:t>
      </w:r>
      <w:proofErr w:type="gramEnd"/>
      <w:r w:rsidR="000A0FA6" w:rsidRPr="00306995">
        <w:rPr>
          <w:rFonts w:ascii="Arial" w:eastAsia="TimesNewRomanPSMT" w:hAnsi="Arial" w:cs="Arial"/>
          <w:bCs/>
          <w:sz w:val="22"/>
          <w:szCs w:val="22"/>
        </w:rPr>
        <w:t xml:space="preserve"> </w:t>
      </w:r>
      <w:r w:rsidR="002A3B92" w:rsidRPr="00306995">
        <w:rPr>
          <w:rFonts w:ascii="Arial" w:eastAsia="TimesNewRomanPSMT" w:hAnsi="Arial" w:cs="Arial"/>
          <w:b/>
          <w:bCs/>
          <w:sz w:val="22"/>
          <w:szCs w:val="22"/>
        </w:rPr>
        <w:t>dodatnih</w:t>
      </w:r>
      <w:r w:rsidR="000A0FA6"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uslova</w:t>
      </w:r>
      <w:r w:rsidR="000A0FA6" w:rsidRPr="00306995">
        <w:rPr>
          <w:rFonts w:ascii="Arial" w:eastAsia="TimesNewRomanPSMT" w:hAnsi="Arial" w:cs="Arial"/>
          <w:b/>
          <w:bCs/>
          <w:sz w:val="22"/>
          <w:szCs w:val="22"/>
        </w:rPr>
        <w:t xml:space="preserve"> – </w:t>
      </w:r>
      <w:r w:rsidR="002A3B92" w:rsidRPr="00306995">
        <w:rPr>
          <w:rFonts w:ascii="Arial" w:eastAsia="TimesNewRomanPSMT" w:hAnsi="Arial" w:cs="Arial"/>
          <w:b/>
          <w:bCs/>
          <w:sz w:val="22"/>
          <w:szCs w:val="22"/>
        </w:rPr>
        <w:t>Dokaz</w:t>
      </w:r>
      <w:r w:rsidR="000A0FA6" w:rsidRPr="00306995">
        <w:rPr>
          <w:rFonts w:ascii="Arial" w:eastAsia="TimesNewRomanPSMT" w:hAnsi="Arial" w:cs="Arial"/>
          <w:b/>
          <w:bCs/>
          <w:sz w:val="22"/>
          <w:szCs w:val="22"/>
        </w:rPr>
        <w:t>:</w:t>
      </w:r>
    </w:p>
    <w:p w:rsidR="00732DA2" w:rsidRPr="00306995" w:rsidRDefault="00732DA2" w:rsidP="00732DA2">
      <w:pPr>
        <w:pStyle w:val="ListParagraph"/>
        <w:tabs>
          <w:tab w:val="left" w:pos="680"/>
        </w:tabs>
        <w:autoSpaceDE w:val="0"/>
        <w:autoSpaceDN w:val="0"/>
        <w:adjustRightInd w:val="0"/>
        <w:ind w:left="360"/>
        <w:rPr>
          <w:rFonts w:ascii="Arial" w:hAnsi="Arial" w:cs="Arial"/>
          <w:sz w:val="22"/>
          <w:szCs w:val="22"/>
        </w:rPr>
      </w:pPr>
    </w:p>
    <w:p w:rsidR="00732DA2" w:rsidRPr="00306995" w:rsidRDefault="00732DA2" w:rsidP="00732DA2">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732DA2" w:rsidRDefault="00732DA2" w:rsidP="00732DA2">
      <w:pPr>
        <w:pStyle w:val="ListParagraph"/>
        <w:ind w:left="1800"/>
        <w:jc w:val="both"/>
        <w:rPr>
          <w:rFonts w:ascii="Arial" w:hAnsi="Arial" w:cs="Arial"/>
          <w:bCs/>
          <w:iCs/>
          <w:sz w:val="22"/>
          <w:szCs w:val="22"/>
          <w:lang w:val="sr-Latn-CS"/>
        </w:rPr>
      </w:pPr>
    </w:p>
    <w:p w:rsidR="00BE5F02" w:rsidRPr="00306995" w:rsidRDefault="00BE5F02" w:rsidP="00732DA2">
      <w:pPr>
        <w:pStyle w:val="ListParagraph"/>
        <w:ind w:left="1800"/>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lastRenderedPageBreak/>
        <w:t xml:space="preserve">b) Ukoliko ponuđač nije proizvođač predmeta javne nabavke, dostavlja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pismo o autorizaciji overeno i potpisano od strane proizvođača,   </w:t>
      </w:r>
    </w:p>
    <w:p w:rsidR="00732DA2" w:rsidRPr="00306995" w:rsidRDefault="00732DA2" w:rsidP="00732DA2">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prevedeno na srpski jezik i overeno od strane sudskog tumača</w:t>
      </w:r>
    </w:p>
    <w:p w:rsidR="00732DA2" w:rsidRPr="00306995" w:rsidRDefault="00732DA2" w:rsidP="00732DA2">
      <w:pPr>
        <w:pStyle w:val="ListParagraph"/>
        <w:jc w:val="both"/>
        <w:rPr>
          <w:rFonts w:ascii="Arial" w:hAnsi="Arial" w:cs="Arial"/>
          <w:bCs/>
          <w:iCs/>
          <w:sz w:val="22"/>
          <w:szCs w:val="22"/>
          <w:lang w:val="sr-Latn-CS"/>
        </w:rPr>
      </w:pP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Ukoliko ponuđač ima ovlašćenje od autorizovanog distributera pored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732DA2" w:rsidRPr="00306995" w:rsidRDefault="00732DA2" w:rsidP="00732DA2">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54793F" w:rsidRPr="00306995" w:rsidRDefault="0054793F" w:rsidP="0054793F">
      <w:pPr>
        <w:pStyle w:val="ListParagraph"/>
        <w:shd w:val="clear" w:color="auto" w:fill="FFFFFF"/>
        <w:ind w:left="0"/>
        <w:jc w:val="both"/>
        <w:rPr>
          <w:rFonts w:ascii="Arial" w:hAnsi="Arial" w:cs="Arial"/>
          <w:color w:val="auto"/>
          <w:sz w:val="22"/>
          <w:szCs w:val="22"/>
          <w:lang w:val="sr-Latn-CS"/>
        </w:rPr>
      </w:pPr>
    </w:p>
    <w:p w:rsidR="00732DA2" w:rsidRPr="00306995" w:rsidRDefault="00732DA2" w:rsidP="00732DA2">
      <w:pPr>
        <w:pStyle w:val="ListParagraph"/>
        <w:tabs>
          <w:tab w:val="left" w:pos="680"/>
        </w:tabs>
        <w:autoSpaceDE w:val="0"/>
        <w:autoSpaceDN w:val="0"/>
        <w:adjustRightInd w:val="0"/>
        <w:jc w:val="both"/>
        <w:rPr>
          <w:rFonts w:ascii="Arial" w:hAnsi="Arial" w:cs="Arial"/>
          <w:sz w:val="22"/>
          <w:szCs w:val="22"/>
        </w:rPr>
      </w:pPr>
      <w:r w:rsidRPr="00306995">
        <w:rPr>
          <w:rFonts w:ascii="Arial" w:hAnsi="Arial" w:cs="Arial"/>
          <w:color w:val="auto"/>
          <w:sz w:val="22"/>
          <w:szCs w:val="22"/>
          <w:lang w:val="sr-Latn-CS"/>
        </w:rPr>
        <w:t>4.    Uzorak</w:t>
      </w:r>
      <w:r w:rsidR="0054793F" w:rsidRPr="00306995">
        <w:rPr>
          <w:rFonts w:ascii="Arial" w:hAnsi="Arial" w:cs="Arial"/>
          <w:color w:val="auto"/>
          <w:sz w:val="22"/>
          <w:szCs w:val="22"/>
          <w:lang w:val="sr-Latn-CS"/>
        </w:rPr>
        <w:t>,</w:t>
      </w:r>
      <w:r w:rsidR="004E12B5">
        <w:rPr>
          <w:rFonts w:ascii="Arial" w:eastAsia="TimesNewRomanPSMT" w:hAnsi="Arial" w:cs="Arial"/>
          <w:bCs/>
          <w:sz w:val="22"/>
          <w:szCs w:val="22"/>
        </w:rPr>
        <w:t xml:space="preserve"> uslov pod rednim brojem 4</w:t>
      </w:r>
      <w:r w:rsidR="0054793F"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Cs/>
          <w:sz w:val="22"/>
          <w:szCs w:val="22"/>
        </w:rPr>
        <w:t>naveden</w:t>
      </w:r>
      <w:proofErr w:type="gramEnd"/>
      <w:r w:rsidR="0054793F" w:rsidRPr="00306995">
        <w:rPr>
          <w:rFonts w:ascii="Arial" w:eastAsia="TimesNewRomanPSMT" w:hAnsi="Arial" w:cs="Arial"/>
          <w:bCs/>
          <w:sz w:val="22"/>
          <w:szCs w:val="22"/>
        </w:rPr>
        <w:t xml:space="preserve"> u tabelarnom</w:t>
      </w:r>
      <w:r w:rsidRPr="00306995">
        <w:rPr>
          <w:rFonts w:ascii="Arial" w:hAnsi="Arial" w:cs="Arial"/>
          <w:sz w:val="22"/>
          <w:szCs w:val="22"/>
        </w:rPr>
        <w:t xml:space="preserve"> </w:t>
      </w:r>
      <w:r w:rsidR="0054793F" w:rsidRPr="00306995">
        <w:rPr>
          <w:rFonts w:ascii="Arial" w:eastAsia="TimesNewRomanPSMT" w:hAnsi="Arial" w:cs="Arial"/>
          <w:bCs/>
          <w:sz w:val="22"/>
          <w:szCs w:val="22"/>
        </w:rPr>
        <w:t>prikazu</w:t>
      </w:r>
    </w:p>
    <w:p w:rsidR="00732DA2" w:rsidRPr="00AA4B5A" w:rsidRDefault="00732DA2" w:rsidP="00AA4B5A">
      <w:pPr>
        <w:pStyle w:val="ListParagraph"/>
        <w:tabs>
          <w:tab w:val="left" w:pos="680"/>
        </w:tabs>
        <w:autoSpaceDE w:val="0"/>
        <w:autoSpaceDN w:val="0"/>
        <w:adjustRightInd w:val="0"/>
        <w:jc w:val="both"/>
        <w:rPr>
          <w:rFonts w:ascii="Arial" w:eastAsia="TimesNewRomanPSMT" w:hAnsi="Arial" w:cs="Arial"/>
          <w:b/>
          <w:bCs/>
          <w:sz w:val="22"/>
          <w:szCs w:val="22"/>
        </w:rPr>
      </w:pPr>
      <w:r w:rsidRPr="00306995">
        <w:rPr>
          <w:rFonts w:ascii="Arial" w:hAnsi="Arial" w:cs="Arial"/>
          <w:color w:val="auto"/>
          <w:sz w:val="22"/>
          <w:szCs w:val="22"/>
          <w:lang w:val="sr-Latn-CS"/>
        </w:rPr>
        <w:t xml:space="preserve">  </w:t>
      </w:r>
      <w:r w:rsidR="0054793F"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 xml:space="preserve">    </w:t>
      </w:r>
      <w:proofErr w:type="gramStart"/>
      <w:r w:rsidR="0054793F" w:rsidRPr="00306995">
        <w:rPr>
          <w:rFonts w:ascii="Arial" w:eastAsia="TimesNewRomanPSMT" w:hAnsi="Arial" w:cs="Arial"/>
          <w:b/>
          <w:bCs/>
          <w:sz w:val="22"/>
          <w:szCs w:val="22"/>
        </w:rPr>
        <w:t>dodatnih</w:t>
      </w:r>
      <w:proofErr w:type="gramEnd"/>
      <w:r w:rsidR="0054793F" w:rsidRPr="00306995">
        <w:rPr>
          <w:rFonts w:ascii="Arial" w:eastAsia="TimesNewRomanPSMT" w:hAnsi="Arial" w:cs="Arial"/>
          <w:b/>
          <w:bCs/>
          <w:sz w:val="22"/>
          <w:szCs w:val="22"/>
        </w:rPr>
        <w:t xml:space="preserve"> uslova – Dokaz:</w:t>
      </w:r>
    </w:p>
    <w:p w:rsidR="00732DA2" w:rsidRPr="00306995" w:rsidRDefault="00732DA2" w:rsidP="00B03FF2">
      <w:pPr>
        <w:ind w:left="1800"/>
        <w:jc w:val="both"/>
        <w:rPr>
          <w:rFonts w:ascii="Arial" w:hAnsi="Arial" w:cs="Arial"/>
          <w:sz w:val="22"/>
          <w:szCs w:val="22"/>
          <w:lang w:val="sr-Latn-CS"/>
        </w:rPr>
      </w:pPr>
      <w:r w:rsidRPr="00306995">
        <w:rPr>
          <w:rFonts w:ascii="Arial" w:hAnsi="Arial" w:cs="Arial"/>
          <w:sz w:val="22"/>
          <w:szCs w:val="22"/>
          <w:lang w:val="sr-Latn-CS"/>
        </w:rPr>
        <w:t>Ponuđač je u obavezi da dostavi u</w:t>
      </w:r>
      <w:r w:rsidR="00C42D8B">
        <w:rPr>
          <w:rFonts w:ascii="Arial" w:hAnsi="Arial" w:cs="Arial"/>
          <w:sz w:val="22"/>
          <w:szCs w:val="22"/>
          <w:lang w:val="sr-Latn-CS"/>
        </w:rPr>
        <w:t xml:space="preserve">zorak. </w:t>
      </w:r>
    </w:p>
    <w:p w:rsidR="00C42D8B" w:rsidRDefault="00C42D8B" w:rsidP="00B03FF2">
      <w:pPr>
        <w:ind w:left="1416"/>
        <w:jc w:val="both"/>
        <w:rPr>
          <w:rFonts w:ascii="Arial" w:hAnsi="Arial" w:cs="Arial"/>
          <w:sz w:val="22"/>
          <w:szCs w:val="22"/>
          <w:lang w:val="sr-Latn-CS"/>
        </w:rPr>
      </w:pPr>
      <w:r>
        <w:rPr>
          <w:rFonts w:ascii="Arial" w:hAnsi="Arial" w:cs="Arial"/>
          <w:sz w:val="22"/>
          <w:szCs w:val="22"/>
          <w:lang w:val="sr-Latn-CS"/>
        </w:rPr>
        <w:t xml:space="preserve">     </w:t>
      </w:r>
      <w:r w:rsidR="00732DA2" w:rsidRPr="00306995">
        <w:rPr>
          <w:rFonts w:ascii="Arial" w:hAnsi="Arial" w:cs="Arial"/>
          <w:sz w:val="22"/>
          <w:szCs w:val="22"/>
          <w:lang w:val="sr-Latn-CS"/>
        </w:rPr>
        <w:t xml:space="preserve"> Uzorak će biti biti etalon za sve naredne sukcesivne isporuke</w:t>
      </w:r>
      <w:r>
        <w:rPr>
          <w:rFonts w:ascii="Arial" w:hAnsi="Arial" w:cs="Arial"/>
          <w:sz w:val="22"/>
          <w:szCs w:val="22"/>
          <w:lang w:val="sr-Latn-CS"/>
        </w:rPr>
        <w:t xml:space="preserve"> dob</w:t>
      </w:r>
      <w:r w:rsidR="00732DA2" w:rsidRPr="00306995">
        <w:rPr>
          <w:rFonts w:ascii="Arial" w:hAnsi="Arial" w:cs="Arial"/>
          <w:sz w:val="22"/>
          <w:szCs w:val="22"/>
          <w:lang w:val="sr-Latn-CS"/>
        </w:rPr>
        <w:t>ra od</w:t>
      </w:r>
    </w:p>
    <w:p w:rsidR="00AA4B5A" w:rsidRDefault="00C42D8B" w:rsidP="00B03FF2">
      <w:pPr>
        <w:ind w:left="1416"/>
        <w:jc w:val="both"/>
        <w:rPr>
          <w:rFonts w:ascii="Arial" w:hAnsi="Arial" w:cs="Arial"/>
          <w:sz w:val="22"/>
          <w:szCs w:val="22"/>
          <w:lang w:val="sr-Latn-CS"/>
        </w:rPr>
      </w:pPr>
      <w:r>
        <w:rPr>
          <w:rFonts w:ascii="Arial" w:hAnsi="Arial" w:cs="Arial"/>
          <w:sz w:val="22"/>
          <w:szCs w:val="22"/>
          <w:lang w:val="sr-Latn-CS"/>
        </w:rPr>
        <w:t xml:space="preserve">     </w:t>
      </w:r>
      <w:r w:rsidR="00732DA2" w:rsidRPr="00306995">
        <w:rPr>
          <w:rFonts w:ascii="Arial" w:hAnsi="Arial" w:cs="Arial"/>
          <w:sz w:val="22"/>
          <w:szCs w:val="22"/>
          <w:lang w:val="sr-Latn-CS"/>
        </w:rPr>
        <w:t xml:space="preserve"> ponuđača sa kojim bude zaključen ugovor.</w:t>
      </w:r>
      <w:r w:rsidR="00FD5C85">
        <w:rPr>
          <w:rFonts w:ascii="Arial" w:hAnsi="Arial" w:cs="Arial"/>
          <w:sz w:val="22"/>
          <w:szCs w:val="22"/>
          <w:lang w:val="sr-Latn-CS"/>
        </w:rPr>
        <w:t xml:space="preserve"> </w:t>
      </w:r>
    </w:p>
    <w:p w:rsidR="00AA4B5A" w:rsidRDefault="00AA4B5A" w:rsidP="00B03FF2">
      <w:pPr>
        <w:ind w:left="1416"/>
        <w:jc w:val="both"/>
        <w:rPr>
          <w:rFonts w:ascii="Arial" w:hAnsi="Arial" w:cs="Arial"/>
          <w:sz w:val="22"/>
          <w:szCs w:val="22"/>
          <w:lang w:val="sr-Latn-CS"/>
        </w:rPr>
      </w:pPr>
    </w:p>
    <w:p w:rsidR="00AA4B5A" w:rsidRDefault="00AA4B5A" w:rsidP="00B03FF2">
      <w:pPr>
        <w:ind w:left="1416"/>
        <w:jc w:val="both"/>
        <w:rPr>
          <w:rFonts w:ascii="Arial" w:hAnsi="Arial" w:cs="Arial"/>
          <w:b/>
          <w:sz w:val="22"/>
          <w:szCs w:val="22"/>
          <w:u w:val="single"/>
          <w:lang w:val="sr-Latn-CS"/>
        </w:rPr>
      </w:pPr>
      <w:r>
        <w:rPr>
          <w:rFonts w:ascii="Arial" w:hAnsi="Arial" w:cs="Arial"/>
          <w:sz w:val="22"/>
          <w:szCs w:val="22"/>
          <w:lang w:val="sr-Latn-CS"/>
        </w:rPr>
        <w:tab/>
      </w:r>
      <w:r w:rsidRPr="00AA4B5A">
        <w:rPr>
          <w:rFonts w:ascii="Arial" w:hAnsi="Arial" w:cs="Arial"/>
          <w:b/>
          <w:sz w:val="22"/>
          <w:szCs w:val="22"/>
          <w:u w:val="single"/>
          <w:lang w:val="sr-Latn-CS"/>
        </w:rPr>
        <w:t>NAPOMENA:</w:t>
      </w:r>
    </w:p>
    <w:p w:rsidR="00AA4B5A" w:rsidRPr="00AA4B5A" w:rsidRDefault="00AA4B5A" w:rsidP="00B03FF2">
      <w:pPr>
        <w:ind w:left="1416"/>
        <w:jc w:val="both"/>
        <w:rPr>
          <w:rFonts w:ascii="Arial" w:hAnsi="Arial" w:cs="Arial"/>
          <w:b/>
          <w:sz w:val="22"/>
          <w:szCs w:val="22"/>
          <w:u w:val="single"/>
          <w:lang w:val="sr-Latn-CS"/>
        </w:rPr>
      </w:pPr>
    </w:p>
    <w:p w:rsidR="00FD5C85" w:rsidRPr="00AA4B5A" w:rsidRDefault="00AA4B5A" w:rsidP="00B03FF2">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 xml:space="preserve">Ukoliko uzorak koji je </w:t>
      </w:r>
    </w:p>
    <w:p w:rsidR="00AA4B5A" w:rsidRDefault="00FD5C85" w:rsidP="00B03FF2">
      <w:pPr>
        <w:ind w:left="1416"/>
        <w:jc w:val="both"/>
        <w:rPr>
          <w:rFonts w:ascii="Arial" w:hAnsi="Arial" w:cs="Arial"/>
          <w:b/>
          <w:sz w:val="22"/>
          <w:szCs w:val="22"/>
          <w:lang w:val="sr-Latn-CS"/>
        </w:rPr>
      </w:pPr>
      <w:r w:rsidRPr="00AA4B5A">
        <w:rPr>
          <w:rFonts w:ascii="Arial" w:hAnsi="Arial" w:cs="Arial"/>
          <w:b/>
          <w:sz w:val="22"/>
          <w:szCs w:val="22"/>
          <w:lang w:val="sr-Latn-CS"/>
        </w:rPr>
        <w:t xml:space="preserve">     </w:t>
      </w:r>
      <w:r w:rsidR="00B03FF2" w:rsidRPr="00AA4B5A">
        <w:rPr>
          <w:rFonts w:ascii="Arial" w:hAnsi="Arial" w:cs="Arial"/>
          <w:b/>
          <w:sz w:val="22"/>
          <w:szCs w:val="22"/>
          <w:lang w:val="sr-Latn-CS"/>
        </w:rPr>
        <w:t xml:space="preserve"> </w:t>
      </w:r>
      <w:r w:rsidRPr="00AA4B5A">
        <w:rPr>
          <w:rFonts w:ascii="Arial" w:hAnsi="Arial" w:cs="Arial"/>
          <w:b/>
          <w:sz w:val="22"/>
          <w:szCs w:val="22"/>
          <w:lang w:val="sr-Latn-CS"/>
        </w:rPr>
        <w:t xml:space="preserve">dostavljen uz ponudu u fazi stručne ocene ponuda ne ispunjava </w:t>
      </w:r>
    </w:p>
    <w:p w:rsidR="00AA4B5A" w:rsidRDefault="00AA4B5A" w:rsidP="00AA4B5A">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zahteve po kvalitetu koji ocenjuju odgovorna lica koja ista koriste</w:t>
      </w:r>
    </w:p>
    <w:p w:rsidR="00732DA2" w:rsidRPr="00AA4B5A" w:rsidRDefault="00AA4B5A" w:rsidP="00AA4B5A">
      <w:pPr>
        <w:ind w:left="1416"/>
        <w:jc w:val="both"/>
        <w:rPr>
          <w:rFonts w:ascii="Arial" w:hAnsi="Arial" w:cs="Arial"/>
          <w:b/>
          <w:sz w:val="22"/>
          <w:szCs w:val="22"/>
          <w:lang w:val="sr-Latn-CS"/>
        </w:rPr>
      </w:pPr>
      <w:r>
        <w:rPr>
          <w:rFonts w:ascii="Arial" w:hAnsi="Arial" w:cs="Arial"/>
          <w:b/>
          <w:sz w:val="22"/>
          <w:szCs w:val="22"/>
          <w:lang w:val="sr-Latn-CS"/>
        </w:rPr>
        <w:t xml:space="preserve">  </w:t>
      </w:r>
      <w:r w:rsidR="00FD5C85" w:rsidRPr="00AA4B5A">
        <w:rPr>
          <w:rFonts w:ascii="Arial" w:hAnsi="Arial" w:cs="Arial"/>
          <w:b/>
          <w:sz w:val="22"/>
          <w:szCs w:val="22"/>
          <w:lang w:val="sr-Latn-CS"/>
        </w:rPr>
        <w:t xml:space="preserve">  </w:t>
      </w:r>
      <w:r>
        <w:rPr>
          <w:rFonts w:ascii="Arial" w:hAnsi="Arial" w:cs="Arial"/>
          <w:b/>
          <w:sz w:val="22"/>
          <w:szCs w:val="22"/>
          <w:lang w:val="sr-Latn-CS"/>
        </w:rPr>
        <w:t xml:space="preserve">  </w:t>
      </w:r>
      <w:r w:rsidR="00FD5C85" w:rsidRPr="00AA4B5A">
        <w:rPr>
          <w:rFonts w:ascii="Arial" w:hAnsi="Arial" w:cs="Arial"/>
          <w:b/>
          <w:sz w:val="22"/>
          <w:szCs w:val="22"/>
          <w:lang w:val="sr-Latn-CS"/>
        </w:rPr>
        <w:t>ponuda će biti odbijena kao neodgovarajuća.</w:t>
      </w:r>
    </w:p>
    <w:p w:rsidR="0054793F" w:rsidRPr="00BE04D0" w:rsidRDefault="0054793F" w:rsidP="00732DA2">
      <w:pPr>
        <w:pStyle w:val="ListParagraph"/>
        <w:ind w:left="0"/>
        <w:jc w:val="both"/>
        <w:rPr>
          <w:rFonts w:ascii="Arial" w:hAnsi="Arial" w:cs="Arial"/>
          <w:color w:val="C0504D"/>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Pr="00306995"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garantni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0607AA" w:rsidRPr="00306995">
        <w:rPr>
          <w:rFonts w:ascii="Arial" w:eastAsia="Times New Roman" w:hAnsi="Arial" w:cs="Arial"/>
          <w:color w:val="auto"/>
          <w:kern w:val="0"/>
          <w:sz w:val="22"/>
          <w:szCs w:val="22"/>
          <w:lang w:eastAsia="en-US"/>
        </w:rPr>
        <w:t>.</w:t>
      </w:r>
      <w:r w:rsidR="00393DFE" w:rsidRPr="00306995">
        <w:rPr>
          <w:rFonts w:ascii="Arial" w:eastAsia="Times New Roman" w:hAnsi="Arial" w:cs="Arial"/>
          <w:color w:val="auto"/>
          <w:kern w:val="0"/>
          <w:sz w:val="22"/>
          <w:szCs w:val="22"/>
          <w:lang w:eastAsia="en-US"/>
        </w:rPr>
        <w:t xml:space="preserve"> 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C42D8B">
        <w:rPr>
          <w:rFonts w:ascii="Arial" w:hAnsi="Arial" w:cs="Arial"/>
          <w:iCs/>
          <w:sz w:val="22"/>
          <w:szCs w:val="22"/>
        </w:rPr>
        <w:t xml:space="preserve">Rukavice </w:t>
      </w:r>
      <w:r w:rsidR="00B70963">
        <w:rPr>
          <w:rFonts w:ascii="Arial" w:hAnsi="Arial" w:cs="Arial"/>
          <w:iCs/>
          <w:sz w:val="22"/>
          <w:szCs w:val="22"/>
        </w:rPr>
        <w:t xml:space="preserve">hirurške </w:t>
      </w:r>
      <w:r w:rsidR="00C42D8B">
        <w:rPr>
          <w:rFonts w:ascii="Arial" w:hAnsi="Arial" w:cs="Arial"/>
          <w:iCs/>
          <w:sz w:val="22"/>
          <w:szCs w:val="22"/>
        </w:rPr>
        <w:t>sa talkom</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C42D8B">
        <w:rPr>
          <w:rFonts w:ascii="Arial" w:hAnsi="Arial" w:cs="Arial"/>
          <w:iCs/>
          <w:sz w:val="22"/>
          <w:szCs w:val="22"/>
        </w:rPr>
        <w:t>14</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1619E7" w:rsidRPr="00306995">
              <w:rPr>
                <w:rFonts w:ascii="Arial" w:hAnsi="Arial" w:cs="Arial"/>
                <w:i/>
                <w:iCs/>
                <w:sz w:val="22"/>
                <w:szCs w:val="22"/>
                <w:lang w:val="ru-RU"/>
              </w:rPr>
              <w:t>И</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7215C6" w:rsidRDefault="001619E7" w:rsidP="001150E5">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C42D8B">
        <w:rPr>
          <w:rFonts w:ascii="Arial" w:eastAsia="TimesNewRomanPSMT" w:hAnsi="Arial" w:cs="Arial"/>
          <w:b/>
          <w:bCs/>
          <w:sz w:val="22"/>
          <w:szCs w:val="22"/>
        </w:rPr>
        <w:t xml:space="preserve"> JN 14/2016 – Rukavice </w:t>
      </w:r>
      <w:r w:rsidR="00B70963">
        <w:rPr>
          <w:rFonts w:ascii="Arial" w:eastAsia="TimesNewRomanPSMT" w:hAnsi="Arial" w:cs="Arial"/>
          <w:b/>
          <w:bCs/>
          <w:sz w:val="22"/>
          <w:szCs w:val="22"/>
        </w:rPr>
        <w:t xml:space="preserve">hirurške </w:t>
      </w:r>
      <w:r w:rsidR="00C42D8B">
        <w:rPr>
          <w:rFonts w:ascii="Arial" w:eastAsia="TimesNewRomanPSMT" w:hAnsi="Arial" w:cs="Arial"/>
          <w:b/>
          <w:bCs/>
          <w:sz w:val="22"/>
          <w:szCs w:val="22"/>
        </w:rPr>
        <w:t>sa talkom</w:t>
      </w:r>
    </w:p>
    <w:p w:rsidR="001150E5" w:rsidRPr="00306995" w:rsidRDefault="007215C6" w:rsidP="001150E5">
      <w:pPr>
        <w:rPr>
          <w:rFonts w:ascii="Arial" w:hAnsi="Arial" w:cs="Arial"/>
          <w:b/>
          <w:bCs/>
          <w:i/>
          <w:iCs/>
          <w:sz w:val="22"/>
          <w:szCs w:val="22"/>
          <w:u w:val="single"/>
        </w:rPr>
      </w:pPr>
      <w:r>
        <w:rPr>
          <w:rFonts w:ascii="Arial" w:eastAsia="TimesNewRomanPSMT" w:hAnsi="Arial" w:cs="Arial"/>
          <w:b/>
          <w:bCs/>
          <w:sz w:val="22"/>
          <w:szCs w:val="22"/>
        </w:rPr>
        <w:t xml:space="preserve">    </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B74160" w:rsidRPr="00306995" w:rsidRDefault="00B74160" w:rsidP="009A790B">
      <w:pPr>
        <w:rPr>
          <w:rFonts w:ascii="Arial" w:hAnsi="Arial" w:cs="Arial"/>
          <w:b/>
          <w:bCs/>
          <w:iCs/>
          <w:sz w:val="22"/>
          <w:szCs w:val="22"/>
        </w:rPr>
      </w:pPr>
    </w:p>
    <w:p w:rsidR="00EA67C5" w:rsidRPr="00830848" w:rsidRDefault="00EA67C5" w:rsidP="00EA67C5">
      <w:pPr>
        <w:jc w:val="center"/>
        <w:rPr>
          <w:rFonts w:ascii="Arial" w:hAnsi="Arial" w:cs="Arial"/>
          <w:b/>
          <w:bCs/>
          <w:iCs/>
          <w:color w:val="C0504D"/>
          <w:sz w:val="22"/>
          <w:szCs w:val="22"/>
        </w:rPr>
      </w:pPr>
    </w:p>
    <w:p w:rsidR="007D190E" w:rsidRPr="00323CBE" w:rsidRDefault="00830848" w:rsidP="00323CBE">
      <w:pPr>
        <w:jc w:val="center"/>
        <w:rPr>
          <w:rFonts w:ascii="Arial" w:hAnsi="Arial" w:cs="Arial"/>
          <w:b/>
          <w:bCs/>
          <w:iCs/>
          <w:color w:val="C0504D"/>
          <w:sz w:val="28"/>
          <w:szCs w:val="28"/>
        </w:rPr>
      </w:pPr>
      <w:r w:rsidRPr="00830848">
        <w:rPr>
          <w:rFonts w:ascii="Arial" w:hAnsi="Arial" w:cs="Arial"/>
          <w:b/>
          <w:bCs/>
          <w:iCs/>
          <w:color w:val="C0504D"/>
          <w:sz w:val="28"/>
          <w:szCs w:val="28"/>
        </w:rPr>
        <w:t xml:space="preserve">OBRAZAC </w:t>
      </w:r>
    </w:p>
    <w:p w:rsidR="009A790B" w:rsidRDefault="009A790B" w:rsidP="0059200A">
      <w:pPr>
        <w:pStyle w:val="ListParagraph"/>
        <w:tabs>
          <w:tab w:val="left" w:pos="90"/>
        </w:tabs>
        <w:ind w:left="0"/>
        <w:jc w:val="both"/>
        <w:rPr>
          <w:rFonts w:ascii="Arial" w:hAnsi="Arial" w:cs="Arial"/>
          <w:sz w:val="22"/>
          <w:szCs w:val="22"/>
        </w:rPr>
      </w:pPr>
    </w:p>
    <w:p w:rsidR="007D190E" w:rsidRPr="009A790B" w:rsidRDefault="009A790B" w:rsidP="0059200A">
      <w:pPr>
        <w:pStyle w:val="ListParagraph"/>
        <w:tabs>
          <w:tab w:val="left" w:pos="90"/>
        </w:tabs>
        <w:ind w:left="0"/>
        <w:jc w:val="both"/>
        <w:rPr>
          <w:rFonts w:ascii="Arial" w:hAnsi="Arial" w:cs="Arial"/>
          <w:b/>
          <w:sz w:val="22"/>
          <w:szCs w:val="22"/>
        </w:rPr>
      </w:pPr>
      <w:r w:rsidRPr="009A790B">
        <w:rPr>
          <w:rFonts w:ascii="Arial" w:hAnsi="Arial" w:cs="Arial"/>
          <w:b/>
          <w:sz w:val="22"/>
          <w:szCs w:val="22"/>
        </w:rPr>
        <w:t>RUKAVICE HIRURŠKE SA TALKOM</w:t>
      </w:r>
    </w:p>
    <w:tbl>
      <w:tblPr>
        <w:tblpPr w:leftFromText="180" w:rightFromText="180" w:vertAnchor="text" w:horzAnchor="margin" w:tblpXSpec="center" w:tblpY="93"/>
        <w:tblW w:w="16324" w:type="dxa"/>
        <w:tblLayout w:type="fixed"/>
        <w:tblLook w:val="01E0"/>
      </w:tblPr>
      <w:tblGrid>
        <w:gridCol w:w="484"/>
        <w:gridCol w:w="2610"/>
        <w:gridCol w:w="630"/>
        <w:gridCol w:w="900"/>
        <w:gridCol w:w="350"/>
        <w:gridCol w:w="280"/>
        <w:gridCol w:w="950"/>
        <w:gridCol w:w="1030"/>
        <w:gridCol w:w="1260"/>
        <w:gridCol w:w="1350"/>
        <w:gridCol w:w="1800"/>
        <w:gridCol w:w="1170"/>
        <w:gridCol w:w="1080"/>
        <w:gridCol w:w="1260"/>
        <w:gridCol w:w="1170"/>
      </w:tblGrid>
      <w:tr w:rsidR="009A790B" w:rsidRPr="0070070B" w:rsidTr="009A790B">
        <w:trPr>
          <w:trHeight w:val="180"/>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ind w:left="-8" w:firstLine="8"/>
              <w:jc w:val="both"/>
              <w:rPr>
                <w:rFonts w:ascii="Arial" w:hAnsi="Arial" w:cs="Arial"/>
                <w:b/>
                <w:kern w:val="2"/>
                <w:sz w:val="16"/>
                <w:szCs w:val="16"/>
                <w:lang w:val="de-DE"/>
              </w:rPr>
            </w:pPr>
          </w:p>
          <w:p w:rsidR="009A790B" w:rsidRPr="0070070B" w:rsidRDefault="009A790B" w:rsidP="009A790B">
            <w:pPr>
              <w:ind w:left="-8" w:firstLine="8"/>
              <w:jc w:val="both"/>
              <w:rPr>
                <w:rFonts w:ascii="Arial" w:hAnsi="Arial" w:cs="Arial"/>
                <w:b/>
                <w:sz w:val="16"/>
                <w:szCs w:val="16"/>
                <w:lang w:val="de-DE"/>
              </w:rPr>
            </w:pPr>
          </w:p>
          <w:p w:rsidR="009A790B" w:rsidRPr="0070070B" w:rsidRDefault="009A790B" w:rsidP="009A790B">
            <w:pPr>
              <w:ind w:left="-8" w:firstLine="8"/>
              <w:jc w:val="both"/>
              <w:rPr>
                <w:rFonts w:ascii="Arial" w:hAnsi="Arial" w:cs="Arial"/>
                <w:b/>
                <w:sz w:val="16"/>
                <w:szCs w:val="16"/>
                <w:lang w:val="de-DE"/>
              </w:rPr>
            </w:pPr>
          </w:p>
          <w:p w:rsidR="009A790B" w:rsidRPr="0070070B" w:rsidRDefault="009A790B" w:rsidP="009A790B">
            <w:pPr>
              <w:ind w:left="-8" w:firstLine="8"/>
              <w:jc w:val="center"/>
              <w:rPr>
                <w:rFonts w:ascii="Arial" w:hAnsi="Arial" w:cs="Arial"/>
                <w:b/>
                <w:sz w:val="16"/>
                <w:szCs w:val="16"/>
                <w:lang w:val="sr-Latn-CS"/>
              </w:rPr>
            </w:pPr>
            <w:r w:rsidRPr="0070070B">
              <w:rPr>
                <w:rFonts w:ascii="Arial" w:hAnsi="Arial" w:cs="Arial"/>
                <w:b/>
                <w:sz w:val="16"/>
                <w:szCs w:val="16"/>
              </w:rPr>
              <w:t>Red</w:t>
            </w:r>
          </w:p>
          <w:p w:rsidR="009A790B" w:rsidRPr="0070070B" w:rsidRDefault="009A790B" w:rsidP="009A790B">
            <w:pPr>
              <w:ind w:left="-8" w:firstLine="8"/>
              <w:jc w:val="center"/>
              <w:rPr>
                <w:rFonts w:ascii="Arial" w:hAnsi="Arial" w:cs="Arial"/>
                <w:b/>
                <w:kern w:val="2"/>
                <w:sz w:val="16"/>
                <w:szCs w:val="16"/>
              </w:rPr>
            </w:pPr>
            <w:r w:rsidRPr="0070070B">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sz w:val="16"/>
                <w:szCs w:val="16"/>
              </w:rPr>
            </w:pPr>
            <w:r w:rsidRPr="0070070B">
              <w:rPr>
                <w:rFonts w:ascii="Arial" w:hAnsi="Arial" w:cs="Arial"/>
                <w:b/>
                <w:sz w:val="16"/>
                <w:szCs w:val="16"/>
              </w:rPr>
              <w:t>Jed.</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sz w:val="16"/>
                <w:szCs w:val="16"/>
              </w:rPr>
            </w:pPr>
            <w:r w:rsidRPr="0070070B">
              <w:rPr>
                <w:rFonts w:ascii="Arial" w:hAnsi="Arial" w:cs="Arial"/>
                <w:b/>
                <w:sz w:val="16"/>
                <w:szCs w:val="16"/>
              </w:rPr>
              <w:t>Koli</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POPUNJAVA PONUDJAČ</w:t>
            </w:r>
          </w:p>
          <w:p w:rsidR="009A790B" w:rsidRPr="0070070B" w:rsidRDefault="009A790B" w:rsidP="009A790B">
            <w:pPr>
              <w:rPr>
                <w:rFonts w:ascii="Arial" w:hAnsi="Arial" w:cs="Arial"/>
                <w:b/>
                <w:kern w:val="2"/>
                <w:sz w:val="16"/>
                <w:szCs w:val="16"/>
              </w:rPr>
            </w:pPr>
          </w:p>
        </w:tc>
      </w:tr>
      <w:tr w:rsidR="009A790B" w:rsidRPr="0070070B" w:rsidTr="009A790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Podaci o ponudjenom dobru</w:t>
            </w:r>
          </w:p>
        </w:tc>
      </w:tr>
      <w:tr w:rsidR="009A790B" w:rsidRPr="0070070B" w:rsidTr="009A790B">
        <w:trPr>
          <w:trHeight w:val="345"/>
        </w:trPr>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suppressAutoHyphens w:val="0"/>
              <w:spacing w:line="240" w:lineRule="auto"/>
              <w:rPr>
                <w:rFonts w:ascii="Arial" w:hAnsi="Arial" w:cs="Arial"/>
                <w:b/>
                <w:kern w:val="2"/>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r w:rsidRPr="0070070B">
              <w:rPr>
                <w:rFonts w:ascii="Arial" w:hAnsi="Arial" w:cs="Arial"/>
                <w:b/>
                <w:sz w:val="16"/>
                <w:szCs w:val="16"/>
              </w:rPr>
              <w:t>Cena po jed. mere</w:t>
            </w:r>
          </w:p>
          <w:p w:rsidR="009A790B" w:rsidRPr="0070070B" w:rsidRDefault="009A790B" w:rsidP="009A790B">
            <w:pPr>
              <w:jc w:val="center"/>
              <w:rPr>
                <w:rFonts w:ascii="Arial" w:hAnsi="Arial" w:cs="Arial"/>
                <w:b/>
                <w:kern w:val="2"/>
                <w:sz w:val="16"/>
                <w:szCs w:val="16"/>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kern w:val="2"/>
                <w:sz w:val="16"/>
                <w:szCs w:val="16"/>
              </w:rPr>
            </w:pPr>
            <w:r w:rsidRPr="0070070B">
              <w:rPr>
                <w:rFonts w:ascii="Arial" w:hAnsi="Arial" w:cs="Arial"/>
                <w:b/>
                <w:kern w:val="2"/>
                <w:sz w:val="16"/>
                <w:szCs w:val="16"/>
              </w:rPr>
              <w:t>Stopa PDV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 xml:space="preserve">Iznos  jedinične cene sa PDV-om </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Ukupna cena bez PDV-a</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sz w:val="16"/>
                <w:szCs w:val="16"/>
              </w:rPr>
            </w:pPr>
            <w:r w:rsidRPr="0070070B">
              <w:rPr>
                <w:rFonts w:ascii="Arial" w:hAnsi="Arial" w:cs="Arial"/>
                <w:b/>
                <w:sz w:val="16"/>
                <w:szCs w:val="16"/>
              </w:rPr>
              <w:t>Ukupna cena sa PDV-om</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rPr>
                <w:rFonts w:ascii="Arial" w:hAnsi="Arial" w:cs="Arial"/>
                <w:b/>
                <w:kern w:val="2"/>
                <w:sz w:val="16"/>
                <w:szCs w:val="16"/>
              </w:rPr>
            </w:pPr>
            <w:r w:rsidRPr="0070070B">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sz w:val="16"/>
                <w:szCs w:val="16"/>
              </w:rPr>
            </w:pPr>
            <w:r w:rsidRPr="0070070B">
              <w:rPr>
                <w:rFonts w:ascii="Arial" w:hAnsi="Arial" w:cs="Arial"/>
                <w:b/>
                <w:sz w:val="16"/>
                <w:szCs w:val="16"/>
              </w:rPr>
              <w:t>Komerc.</w:t>
            </w: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p>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70070B" w:rsidRDefault="009A790B" w:rsidP="009A790B">
            <w:pPr>
              <w:jc w:val="center"/>
              <w:rPr>
                <w:rFonts w:ascii="Arial" w:hAnsi="Arial" w:cs="Arial"/>
                <w:b/>
                <w:kern w:val="2"/>
                <w:sz w:val="16"/>
                <w:szCs w:val="16"/>
              </w:rPr>
            </w:pPr>
            <w:r w:rsidRPr="0070070B">
              <w:rPr>
                <w:rFonts w:ascii="Arial" w:hAnsi="Arial" w:cs="Arial"/>
                <w:b/>
                <w:sz w:val="16"/>
                <w:szCs w:val="16"/>
              </w:rPr>
              <w:t>Učešće posebnih troškova koji čine ukupnu cenu (%)</w:t>
            </w:r>
          </w:p>
        </w:tc>
      </w:tr>
      <w:tr w:rsidR="009A790B" w:rsidRPr="0070070B" w:rsidTr="009A790B">
        <w:trPr>
          <w:trHeight w:val="345"/>
        </w:trPr>
        <w:tc>
          <w:tcPr>
            <w:tcW w:w="484"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A790B" w:rsidRPr="0070070B" w:rsidRDefault="009A790B" w:rsidP="009A790B">
            <w:pPr>
              <w:jc w:val="center"/>
              <w:rPr>
                <w:rFonts w:ascii="Arial" w:hAnsi="Arial" w:cs="Arial"/>
                <w:kern w:val="2"/>
                <w:sz w:val="16"/>
                <w:szCs w:val="16"/>
              </w:rPr>
            </w:pPr>
            <w:r w:rsidRPr="0070070B">
              <w:rPr>
                <w:rFonts w:ascii="Arial" w:hAnsi="Arial" w:cs="Arial"/>
                <w:sz w:val="16"/>
                <w:szCs w:val="16"/>
              </w:rPr>
              <w:t>14</w:t>
            </w:r>
          </w:p>
        </w:tc>
      </w:tr>
      <w:tr w:rsidR="009A790B" w:rsidRPr="00323CBE" w:rsidTr="009A790B">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323CBE" w:rsidRDefault="009A790B" w:rsidP="009A790B">
            <w:pPr>
              <w:jc w:val="center"/>
              <w:rPr>
                <w:rFonts w:ascii="Arial" w:hAnsi="Arial" w:cs="Arial"/>
                <w:bCs/>
                <w:color w:val="auto"/>
                <w:kern w:val="2"/>
                <w:sz w:val="20"/>
                <w:szCs w:val="20"/>
              </w:rPr>
            </w:pPr>
            <w:r w:rsidRPr="00323CBE">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323CBE" w:rsidRDefault="009A790B" w:rsidP="009A790B">
            <w:pPr>
              <w:jc w:val="both"/>
              <w:rPr>
                <w:rFonts w:ascii="Arial" w:hAnsi="Arial" w:cs="Arial"/>
                <w:color w:val="auto"/>
                <w:kern w:val="2"/>
                <w:sz w:val="20"/>
                <w:szCs w:val="20"/>
                <w:lang w:val="de-DE"/>
              </w:rPr>
            </w:pPr>
          </w:p>
          <w:p w:rsidR="009A790B" w:rsidRPr="009A790B" w:rsidRDefault="009A790B" w:rsidP="009A790B">
            <w:pPr>
              <w:jc w:val="both"/>
              <w:rPr>
                <w:rFonts w:ascii="Arial" w:hAnsi="Arial" w:cs="Arial"/>
                <w:b/>
                <w:color w:val="auto"/>
                <w:kern w:val="2"/>
                <w:sz w:val="20"/>
                <w:szCs w:val="20"/>
                <w:lang w:val="de-DE"/>
              </w:rPr>
            </w:pPr>
            <w:r w:rsidRPr="009A790B">
              <w:rPr>
                <w:rFonts w:ascii="Arial" w:hAnsi="Arial" w:cs="Arial"/>
                <w:b/>
                <w:color w:val="auto"/>
                <w:kern w:val="2"/>
                <w:sz w:val="20"/>
                <w:szCs w:val="20"/>
                <w:lang w:val="de-DE"/>
              </w:rPr>
              <w:t>Rukavice hirurške sa talkom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323CBE" w:rsidRDefault="004321D8" w:rsidP="009A790B">
            <w:pPr>
              <w:jc w:val="center"/>
              <w:rPr>
                <w:rFonts w:ascii="Arial" w:hAnsi="Arial" w:cs="Arial"/>
                <w:color w:val="auto"/>
                <w:kern w:val="2"/>
                <w:sz w:val="20"/>
                <w:szCs w:val="20"/>
              </w:rPr>
            </w:pPr>
            <w:r>
              <w:rPr>
                <w:rFonts w:ascii="Arial" w:hAnsi="Arial" w:cs="Arial"/>
                <w:color w:val="auto"/>
                <w:kern w:val="2"/>
                <w:sz w:val="20"/>
                <w:szCs w:val="20"/>
              </w:rPr>
              <w:t>par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A790B" w:rsidRPr="00323CBE" w:rsidRDefault="00B70963" w:rsidP="009A790B">
            <w:pPr>
              <w:jc w:val="center"/>
              <w:rPr>
                <w:rFonts w:ascii="Arial" w:hAnsi="Arial" w:cs="Arial"/>
                <w:color w:val="auto"/>
                <w:kern w:val="2"/>
                <w:sz w:val="20"/>
                <w:szCs w:val="20"/>
              </w:rPr>
            </w:pPr>
            <w:r>
              <w:rPr>
                <w:rFonts w:ascii="Arial" w:hAnsi="Arial" w:cs="Arial"/>
                <w:color w:val="auto"/>
                <w:kern w:val="2"/>
                <w:sz w:val="20"/>
                <w:szCs w:val="20"/>
              </w:rPr>
              <w:t>50000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jc w:val="center"/>
              <w:rPr>
                <w:rFonts w:ascii="Arial" w:hAnsi="Arial" w:cs="Arial"/>
                <w:color w:val="auto"/>
                <w:kern w:val="2"/>
                <w:sz w:val="20"/>
                <w:szCs w:val="20"/>
              </w:rPr>
            </w:pPr>
          </w:p>
        </w:tc>
      </w:tr>
      <w:tr w:rsidR="009A790B" w:rsidRPr="00323CBE" w:rsidTr="009A790B">
        <w:trPr>
          <w:gridBefore w:val="5"/>
          <w:gridAfter w:val="4"/>
          <w:wBefore w:w="4974" w:type="dxa"/>
          <w:wAfter w:w="4680" w:type="dxa"/>
          <w:trHeight w:val="718"/>
        </w:trPr>
        <w:tc>
          <w:tcPr>
            <w:tcW w:w="2260" w:type="dxa"/>
            <w:gridSpan w:val="3"/>
            <w:tcBorders>
              <w:top w:val="single" w:sz="4" w:space="0" w:color="auto"/>
              <w:left w:val="nil"/>
              <w:bottom w:val="nil"/>
              <w:right w:val="single" w:sz="4" w:space="0" w:color="auto"/>
            </w:tcBorders>
            <w:shd w:val="clear" w:color="auto" w:fill="auto"/>
          </w:tcPr>
          <w:p w:rsidR="009A790B" w:rsidRDefault="009A790B" w:rsidP="009A790B">
            <w:pPr>
              <w:rPr>
                <w:kern w:val="2"/>
                <w:sz w:val="22"/>
                <w:szCs w:val="22"/>
              </w:rPr>
            </w:pPr>
          </w:p>
          <w:p w:rsidR="009A790B" w:rsidRDefault="009A790B" w:rsidP="009A790B">
            <w:pPr>
              <w:rPr>
                <w:kern w:val="2"/>
                <w:sz w:val="22"/>
                <w:szCs w:val="22"/>
              </w:rPr>
            </w:pPr>
          </w:p>
          <w:p w:rsidR="009A790B" w:rsidRDefault="009A790B" w:rsidP="009A790B">
            <w:pPr>
              <w:rPr>
                <w:kern w:val="2"/>
                <w:sz w:val="22"/>
                <w:szCs w:val="22"/>
              </w:rPr>
            </w:pPr>
          </w:p>
          <w:p w:rsidR="009A790B" w:rsidRPr="00323CBE" w:rsidRDefault="009A790B" w:rsidP="009A790B">
            <w:pPr>
              <w:rPr>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rPr>
                <w:rFonts w:ascii="Arial" w:hAnsi="Arial" w:cs="Arial"/>
                <w:kern w:val="2"/>
                <w:sz w:val="20"/>
                <w:szCs w:val="20"/>
              </w:rPr>
            </w:pPr>
            <w:r w:rsidRPr="00323CBE">
              <w:rPr>
                <w:rFonts w:ascii="Arial" w:hAnsi="Arial" w:cs="Arial"/>
                <w:sz w:val="20"/>
                <w:szCs w:val="20"/>
              </w:rPr>
              <w:t xml:space="preserve">     </w:t>
            </w:r>
          </w:p>
          <w:p w:rsidR="009A790B" w:rsidRPr="00323CBE" w:rsidRDefault="009A790B" w:rsidP="009A790B">
            <w:pPr>
              <w:rPr>
                <w:kern w:val="2"/>
                <w:sz w:val="20"/>
                <w:szCs w:val="20"/>
              </w:rPr>
            </w:pPr>
            <w:r w:rsidRPr="00323CBE">
              <w:rPr>
                <w:rFonts w:ascii="Arial" w:hAnsi="Arial" w:cs="Arial"/>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rPr>
                <w:kern w:val="2"/>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790B" w:rsidRPr="00323CBE" w:rsidRDefault="009A790B" w:rsidP="009A790B">
            <w:pPr>
              <w:rPr>
                <w:kern w:val="2"/>
                <w:sz w:val="22"/>
                <w:szCs w:val="22"/>
              </w:rPr>
            </w:pPr>
          </w:p>
        </w:tc>
      </w:tr>
    </w:tbl>
    <w:p w:rsidR="009A790B" w:rsidRDefault="009A790B" w:rsidP="004321D8">
      <w:pPr>
        <w:pStyle w:val="BodyText3"/>
        <w:tabs>
          <w:tab w:val="left" w:pos="3402"/>
        </w:tabs>
        <w:spacing w:after="0"/>
        <w:rPr>
          <w:rFonts w:ascii="Arial" w:hAnsi="Arial" w:cs="Arial"/>
          <w:color w:val="FF0000"/>
          <w:sz w:val="22"/>
          <w:szCs w:val="22"/>
        </w:rPr>
      </w:pPr>
    </w:p>
    <w:p w:rsidR="009A790B" w:rsidRDefault="009A790B" w:rsidP="009A790B">
      <w:pPr>
        <w:pStyle w:val="BodyText3"/>
        <w:tabs>
          <w:tab w:val="left" w:pos="3402"/>
        </w:tabs>
        <w:spacing w:after="0"/>
        <w:jc w:val="both"/>
        <w:rPr>
          <w:rFonts w:ascii="Arial" w:hAnsi="Arial" w:cs="Arial"/>
          <w:color w:val="auto"/>
          <w:sz w:val="22"/>
          <w:szCs w:val="22"/>
        </w:rPr>
      </w:pPr>
      <w:r w:rsidRPr="002A47E2">
        <w:rPr>
          <w:rFonts w:ascii="Arial" w:hAnsi="Arial" w:cs="Arial"/>
          <w:color w:val="auto"/>
          <w:sz w:val="22"/>
          <w:szCs w:val="22"/>
        </w:rPr>
        <w:t xml:space="preserve">Sterilne rukavice </w:t>
      </w:r>
      <w:r>
        <w:rPr>
          <w:rFonts w:ascii="Arial" w:hAnsi="Arial" w:cs="Arial"/>
          <w:color w:val="auto"/>
          <w:sz w:val="22"/>
          <w:szCs w:val="22"/>
        </w:rPr>
        <w:t xml:space="preserve">sa talkom </w:t>
      </w:r>
      <w:r w:rsidRPr="002A47E2">
        <w:rPr>
          <w:rFonts w:ascii="Arial" w:hAnsi="Arial" w:cs="Arial"/>
          <w:color w:val="auto"/>
          <w:sz w:val="22"/>
          <w:szCs w:val="22"/>
        </w:rPr>
        <w:t>AQL 1.0</w:t>
      </w:r>
      <w:r>
        <w:rPr>
          <w:rFonts w:ascii="Arial" w:hAnsi="Arial" w:cs="Arial"/>
          <w:color w:val="auto"/>
          <w:sz w:val="22"/>
          <w:szCs w:val="22"/>
        </w:rPr>
        <w:t xml:space="preserve"> ;  anatomskog oblika</w:t>
      </w:r>
    </w:p>
    <w:p w:rsidR="009A790B" w:rsidRDefault="009A790B" w:rsidP="009A790B">
      <w:pPr>
        <w:pStyle w:val="BodyText3"/>
        <w:tabs>
          <w:tab w:val="left" w:pos="3402"/>
        </w:tabs>
        <w:spacing w:after="0"/>
        <w:jc w:val="both"/>
        <w:rPr>
          <w:rFonts w:ascii="Arial" w:hAnsi="Arial" w:cs="Arial"/>
          <w:color w:val="auto"/>
          <w:sz w:val="22"/>
          <w:szCs w:val="22"/>
        </w:rPr>
      </w:pPr>
    </w:p>
    <w:p w:rsidR="009A790B" w:rsidRDefault="009A790B" w:rsidP="009A790B">
      <w:pPr>
        <w:pStyle w:val="BodyText3"/>
        <w:tabs>
          <w:tab w:val="left" w:pos="3402"/>
        </w:tabs>
        <w:spacing w:after="0"/>
        <w:jc w:val="both"/>
        <w:rPr>
          <w:rFonts w:ascii="Arial" w:hAnsi="Arial" w:cs="Arial"/>
          <w:color w:val="auto"/>
          <w:sz w:val="22"/>
          <w:szCs w:val="22"/>
        </w:rPr>
      </w:pPr>
      <w:r>
        <w:rPr>
          <w:rFonts w:ascii="Arial" w:hAnsi="Arial" w:cs="Arial"/>
          <w:color w:val="auto"/>
          <w:sz w:val="22"/>
          <w:szCs w:val="22"/>
        </w:rPr>
        <w:t>sadržaj proteina ispod 30µg po gramu rukavice</w:t>
      </w:r>
    </w:p>
    <w:p w:rsidR="009A790B" w:rsidRDefault="009A790B" w:rsidP="009A790B">
      <w:pPr>
        <w:pStyle w:val="BodyText3"/>
        <w:tabs>
          <w:tab w:val="left" w:pos="3402"/>
        </w:tabs>
        <w:spacing w:after="0"/>
        <w:jc w:val="both"/>
        <w:rPr>
          <w:rFonts w:ascii="Arial" w:hAnsi="Arial" w:cs="Arial"/>
          <w:color w:val="auto"/>
          <w:sz w:val="22"/>
          <w:szCs w:val="22"/>
        </w:rPr>
      </w:pPr>
    </w:p>
    <w:p w:rsidR="009A790B" w:rsidRDefault="009A790B" w:rsidP="009A790B">
      <w:pPr>
        <w:pStyle w:val="BodyText3"/>
        <w:tabs>
          <w:tab w:val="left" w:pos="3402"/>
        </w:tabs>
        <w:spacing w:after="0"/>
        <w:jc w:val="both"/>
        <w:rPr>
          <w:rFonts w:ascii="Arial" w:hAnsi="Arial" w:cs="Arial"/>
          <w:color w:val="auto"/>
          <w:sz w:val="22"/>
          <w:szCs w:val="22"/>
        </w:rPr>
      </w:pPr>
      <w:r>
        <w:rPr>
          <w:rFonts w:ascii="Arial" w:hAnsi="Arial" w:cs="Arial"/>
          <w:color w:val="auto"/>
          <w:sz w:val="22"/>
          <w:szCs w:val="22"/>
        </w:rPr>
        <w:t>Vrednost se mora dokazati testom relevantne nezavisne institucije</w:t>
      </w:r>
    </w:p>
    <w:p w:rsidR="009A790B" w:rsidRDefault="009A790B" w:rsidP="009A790B">
      <w:pPr>
        <w:pStyle w:val="BodyText3"/>
        <w:tabs>
          <w:tab w:val="left" w:pos="3402"/>
        </w:tabs>
        <w:spacing w:after="0"/>
        <w:jc w:val="both"/>
        <w:rPr>
          <w:rFonts w:ascii="Arial" w:hAnsi="Arial" w:cs="Arial"/>
          <w:color w:val="auto"/>
          <w:sz w:val="22"/>
          <w:szCs w:val="22"/>
        </w:rPr>
      </w:pPr>
    </w:p>
    <w:p w:rsidR="0059200A" w:rsidRPr="009A790B" w:rsidRDefault="009A790B" w:rsidP="009A790B">
      <w:pPr>
        <w:pStyle w:val="BodyText3"/>
        <w:tabs>
          <w:tab w:val="left" w:pos="3402"/>
        </w:tabs>
        <w:spacing w:after="0"/>
        <w:jc w:val="both"/>
        <w:rPr>
          <w:rFonts w:ascii="Arial" w:hAnsi="Arial" w:cs="Arial"/>
          <w:color w:val="auto"/>
          <w:sz w:val="22"/>
          <w:szCs w:val="22"/>
        </w:rPr>
      </w:pPr>
      <w:r>
        <w:rPr>
          <w:rFonts w:ascii="Arial" w:hAnsi="Arial" w:cs="Arial"/>
          <w:color w:val="auto"/>
          <w:sz w:val="22"/>
          <w:szCs w:val="22"/>
        </w:rPr>
        <w:t xml:space="preserve">Dimenzije   6,5;  7; 7,5; 8; 8,5; 9  ( prema potrebi naručioca </w:t>
      </w:r>
      <w:r w:rsidR="004321D8">
        <w:rPr>
          <w:rFonts w:ascii="Arial" w:hAnsi="Arial" w:cs="Arial"/>
          <w:color w:val="auto"/>
          <w:sz w:val="22"/>
          <w:szCs w:val="22"/>
        </w:rPr>
        <w:t>)</w:t>
      </w:r>
    </w:p>
    <w:p w:rsidR="009A790B" w:rsidRPr="00323CBE" w:rsidRDefault="009A790B"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306995" w:rsidTr="004321D8">
        <w:tc>
          <w:tcPr>
            <w:tcW w:w="3080"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p>
        </w:tc>
        <w:tc>
          <w:tcPr>
            <w:tcW w:w="3094" w:type="dxa"/>
            <w:shd w:val="clear" w:color="auto" w:fill="auto"/>
          </w:tcPr>
          <w:p w:rsidR="004321D8" w:rsidRPr="00306995" w:rsidRDefault="004321D8" w:rsidP="004321D8">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tbl>
      <w:tblPr>
        <w:tblpPr w:leftFromText="180" w:rightFromText="180" w:vertAnchor="text" w:tblpY="1"/>
        <w:tblOverlap w:val="never"/>
        <w:tblW w:w="0" w:type="auto"/>
        <w:tblLayout w:type="fixed"/>
        <w:tblLook w:val="0000"/>
      </w:tblPr>
      <w:tblGrid>
        <w:gridCol w:w="3094"/>
      </w:tblGrid>
      <w:tr w:rsidR="004321D8" w:rsidRPr="00306995" w:rsidTr="00CD1D2C">
        <w:tc>
          <w:tcPr>
            <w:tcW w:w="3094" w:type="dxa"/>
            <w:shd w:val="clear" w:color="auto" w:fill="auto"/>
          </w:tcPr>
          <w:p w:rsidR="004321D8" w:rsidRDefault="004321D8" w:rsidP="00CD1D2C">
            <w:pPr>
              <w:pStyle w:val="BodyText2"/>
              <w:snapToGrid w:val="0"/>
              <w:spacing w:line="100" w:lineRule="atLeast"/>
              <w:jc w:val="both"/>
              <w:rPr>
                <w:rFonts w:ascii="Arial" w:hAnsi="Arial" w:cs="Arial"/>
                <w:sz w:val="22"/>
                <w:szCs w:val="22"/>
              </w:rPr>
            </w:pPr>
          </w:p>
        </w:tc>
      </w:tr>
    </w:tbl>
    <w:p w:rsidR="00F50D4E" w:rsidRPr="00306995" w:rsidRDefault="00F50D4E" w:rsidP="00F50D4E">
      <w:pPr>
        <w:rPr>
          <w:rFonts w:ascii="Arial" w:hAnsi="Arial" w:cs="Arial"/>
          <w:b/>
          <w:bCs/>
          <w:i/>
          <w:iCs/>
          <w:sz w:val="22"/>
          <w:szCs w:val="22"/>
        </w:rPr>
        <w:sectPr w:rsidR="00F50D4E" w:rsidRPr="00306995" w:rsidSect="009A790B">
          <w:pgSz w:w="16838" w:h="11906" w:orient="landscape"/>
          <w:pgMar w:top="568" w:right="1440" w:bottom="284" w:left="1440" w:header="720" w:footer="720" w:gutter="0"/>
          <w:cols w:space="720"/>
          <w:docGrid w:linePitch="360" w:charSpace="32768"/>
        </w:sectPr>
      </w:pPr>
    </w:p>
    <w:p w:rsidR="000069EF" w:rsidRDefault="000069EF" w:rsidP="00FE2A84">
      <w:pPr>
        <w:rPr>
          <w:rFonts w:ascii="Arial" w:hAnsi="Arial" w:cs="Arial"/>
          <w:b/>
          <w:bCs/>
          <w:i/>
          <w:iCs/>
          <w:sz w:val="22"/>
          <w:szCs w:val="22"/>
        </w:r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052709">
      <w:pPr>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A07B5A" w:rsidRPr="00306995">
        <w:rPr>
          <w:rFonts w:ascii="Arial" w:hAnsi="Arial" w:cs="Arial"/>
          <w:sz w:val="22"/>
          <w:szCs w:val="22"/>
        </w:rPr>
        <w:t xml:space="preserve"> – </w:t>
      </w:r>
      <w:r w:rsidR="004321D8">
        <w:rPr>
          <w:rFonts w:ascii="Arial" w:hAnsi="Arial" w:cs="Arial"/>
          <w:sz w:val="22"/>
          <w:szCs w:val="22"/>
        </w:rPr>
        <w:t xml:space="preserve">RUKAVICE </w:t>
      </w:r>
      <w:r w:rsidR="00B70963">
        <w:rPr>
          <w:rFonts w:ascii="Arial" w:hAnsi="Arial" w:cs="Arial"/>
          <w:sz w:val="22"/>
          <w:szCs w:val="22"/>
        </w:rPr>
        <w:t xml:space="preserve">HIRURŠKE </w:t>
      </w:r>
      <w:r w:rsidR="004321D8">
        <w:rPr>
          <w:rFonts w:ascii="Arial" w:hAnsi="Arial" w:cs="Arial"/>
          <w:sz w:val="22"/>
          <w:szCs w:val="22"/>
        </w:rPr>
        <w:t>SA TALKOM</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4321D8">
        <w:rPr>
          <w:rFonts w:ascii="Arial" w:hAnsi="Arial" w:cs="Arial"/>
          <w:sz w:val="22"/>
          <w:szCs w:val="22"/>
        </w:rPr>
        <w:t>.</w:t>
      </w:r>
      <w:proofErr w:type="gramEnd"/>
      <w:r w:rsidR="004321D8">
        <w:rPr>
          <w:rFonts w:ascii="Arial" w:hAnsi="Arial" w:cs="Arial"/>
          <w:sz w:val="22"/>
          <w:szCs w:val="22"/>
        </w:rPr>
        <w:t xml:space="preserve">  14</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direktor dr Gordana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Kozlovački</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4425A2" w:rsidRPr="009C17F6" w:rsidRDefault="004321D8" w:rsidP="004425A2">
      <w:pPr>
        <w:jc w:val="center"/>
        <w:rPr>
          <w:rFonts w:ascii="Arial" w:hAnsi="Arial" w:cs="Arial"/>
          <w:b/>
          <w:sz w:val="20"/>
          <w:szCs w:val="20"/>
          <w:u w:val="single"/>
          <w:lang w:val="sl-SI"/>
        </w:rPr>
      </w:pPr>
      <w:r>
        <w:rPr>
          <w:rFonts w:ascii="Arial" w:hAnsi="Arial" w:cs="Arial"/>
          <w:b/>
          <w:sz w:val="20"/>
          <w:szCs w:val="20"/>
          <w:u w:val="single"/>
          <w:lang w:val="sl-SI"/>
        </w:rPr>
        <w:t>DOBARA JN 14</w:t>
      </w:r>
      <w:r w:rsidR="004E12B5">
        <w:rPr>
          <w:rFonts w:ascii="Arial" w:hAnsi="Arial" w:cs="Arial"/>
          <w:b/>
          <w:sz w:val="20"/>
          <w:szCs w:val="20"/>
          <w:u w:val="single"/>
          <w:lang w:val="sl-SI"/>
        </w:rPr>
        <w:t>/2</w:t>
      </w:r>
      <w:r>
        <w:rPr>
          <w:rFonts w:ascii="Arial" w:hAnsi="Arial" w:cs="Arial"/>
          <w:b/>
          <w:sz w:val="20"/>
          <w:szCs w:val="20"/>
          <w:u w:val="single"/>
          <w:lang w:val="sl-SI"/>
        </w:rPr>
        <w:t>016 – RUKAVICE HIRURŠKE SA TALKOM</w:t>
      </w: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p>
    <w:p w:rsidR="002016C8" w:rsidRDefault="004425A2" w:rsidP="002016C8">
      <w:pPr>
        <w:jc w:val="both"/>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4321D8">
        <w:rPr>
          <w:rFonts w:ascii="Arial" w:hAnsi="Arial" w:cs="Arial"/>
          <w:b/>
          <w:sz w:val="20"/>
          <w:szCs w:val="20"/>
          <w:lang w:val="sl-SI"/>
        </w:rPr>
        <w:t>14</w:t>
      </w:r>
      <w:r>
        <w:rPr>
          <w:rFonts w:ascii="Arial" w:hAnsi="Arial" w:cs="Arial"/>
          <w:b/>
          <w:sz w:val="20"/>
          <w:szCs w:val="20"/>
          <w:lang w:val="sr-Latn-CS"/>
        </w:rPr>
        <w:t xml:space="preserve">/2016 - </w:t>
      </w:r>
      <w:r w:rsidRPr="009C17F6">
        <w:rPr>
          <w:rFonts w:ascii="Arial" w:hAnsi="Arial" w:cs="Arial"/>
          <w:b/>
          <w:sz w:val="20"/>
          <w:szCs w:val="20"/>
          <w:lang w:val="sr-Latn-CS"/>
        </w:rPr>
        <w:t>d</w:t>
      </w:r>
      <w:r>
        <w:rPr>
          <w:rFonts w:ascii="Arial" w:hAnsi="Arial" w:cs="Arial"/>
          <w:b/>
          <w:sz w:val="20"/>
          <w:szCs w:val="20"/>
          <w:lang w:val="sr-Latn-CS"/>
        </w:rPr>
        <w:t xml:space="preserve">obra: </w:t>
      </w:r>
      <w:r w:rsidR="004321D8">
        <w:rPr>
          <w:rFonts w:ascii="Arial" w:hAnsi="Arial" w:cs="Arial"/>
          <w:b/>
          <w:bCs/>
          <w:iCs/>
          <w:sz w:val="20"/>
          <w:szCs w:val="20"/>
          <w:lang w:val="sr-Latn-CS"/>
        </w:rPr>
        <w:t>RUKAVICE HIRURŠKE SA TALKOM</w:t>
      </w:r>
      <w:r>
        <w:rPr>
          <w:rFonts w:ascii="Arial" w:hAnsi="Arial" w:cs="Arial"/>
          <w:b/>
          <w:bCs/>
          <w:iCs/>
          <w:sz w:val="20"/>
          <w:szCs w:val="20"/>
          <w:lang w:val="sr-Latn-CS"/>
        </w:rPr>
        <w:t xml:space="preserve">,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2016C8">
      <w:pPr>
        <w:jc w:val="both"/>
        <w:rPr>
          <w:rFonts w:ascii="Arial" w:hAnsi="Arial" w:cs="Arial"/>
          <w:b/>
          <w:sz w:val="20"/>
          <w:szCs w:val="20"/>
          <w:lang w:val="sl-SI"/>
        </w:rPr>
      </w:pPr>
      <w:r>
        <w:rPr>
          <w:rFonts w:ascii="Arial" w:hAnsi="Arial" w:cs="Arial"/>
          <w:b/>
          <w:sz w:val="20"/>
          <w:szCs w:val="20"/>
          <w:lang w:val="sl-SI"/>
        </w:rPr>
        <w:t>Ugovor je dodeljen u otovrenom postupku, na osnovu poziv</w:t>
      </w:r>
      <w:r w:rsidR="00BE5F02">
        <w:rPr>
          <w:rFonts w:ascii="Arial" w:hAnsi="Arial" w:cs="Arial"/>
          <w:b/>
          <w:sz w:val="20"/>
          <w:szCs w:val="20"/>
          <w:lang w:val="sl-SI"/>
        </w:rPr>
        <w:t>a za podnošenje ponuda objavlj</w:t>
      </w:r>
      <w:r>
        <w:rPr>
          <w:rFonts w:ascii="Arial" w:hAnsi="Arial" w:cs="Arial"/>
          <w:b/>
          <w:sz w:val="20"/>
          <w:szCs w:val="20"/>
          <w:lang w:val="sl-SI"/>
        </w:rPr>
        <w:t>enog na portalu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2016</w:t>
      </w:r>
      <w:r w:rsidRPr="009C17F6">
        <w:rPr>
          <w:rFonts w:ascii="Arial" w:hAnsi="Arial" w:cs="Arial"/>
          <w:b/>
          <w:sz w:val="20"/>
          <w:szCs w:val="20"/>
          <w:lang w:val="sl-SI"/>
        </w:rPr>
        <w:t>. god</w:t>
      </w:r>
      <w:r>
        <w:rPr>
          <w:rFonts w:ascii="Arial" w:hAnsi="Arial" w:cs="Arial"/>
          <w:b/>
          <w:sz w:val="20"/>
          <w:szCs w:val="20"/>
          <w:lang w:val="sl-SI"/>
        </w:rPr>
        <w:t>inu (finansijskim planom za 2016</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2016</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2016</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4425A2" w:rsidP="004425A2">
      <w:pPr>
        <w:jc w:val="both"/>
        <w:rPr>
          <w:rFonts w:ascii="Arial" w:hAnsi="Arial" w:cs="Arial"/>
          <w:b/>
          <w:sz w:val="20"/>
          <w:szCs w:val="20"/>
          <w:lang w:val="sr-Latn-CS"/>
        </w:rPr>
      </w:pPr>
    </w:p>
    <w:p w:rsidR="004425A2" w:rsidRPr="009C17F6" w:rsidRDefault="004425A2" w:rsidP="004425A2">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Pr="009C17F6"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Pr="00DD49FF" w:rsidRDefault="004425A2" w:rsidP="004425A2">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7</w:t>
      </w:r>
      <w:r w:rsidR="004425A2" w:rsidRPr="009C17F6">
        <w:rPr>
          <w:rFonts w:ascii="Arial" w:hAnsi="Arial" w:cs="Arial"/>
          <w:b/>
          <w:sz w:val="20"/>
          <w:szCs w:val="20"/>
          <w:lang w:val="sl-SI"/>
        </w:rPr>
        <w:t>.</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4425A2" w:rsidRPr="009C17F6" w:rsidRDefault="004425A2" w:rsidP="004425A2">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9</w:t>
      </w:r>
      <w:r w:rsidR="004425A2" w:rsidRPr="009C17F6">
        <w:rPr>
          <w:rFonts w:ascii="Arial" w:hAnsi="Arial" w:cs="Arial"/>
          <w:b/>
          <w:sz w:val="20"/>
          <w:szCs w:val="20"/>
          <w:lang w:val="sl-SI"/>
        </w:rPr>
        <w:t>.</w:t>
      </w:r>
    </w:p>
    <w:p w:rsidR="004425A2" w:rsidRPr="009C17F6" w:rsidRDefault="004425A2" w:rsidP="004425A2">
      <w:pPr>
        <w:rPr>
          <w:rFonts w:ascii="Arial" w:hAnsi="Arial" w:cs="Arial"/>
          <w:b/>
          <w:sz w:val="20"/>
          <w:szCs w:val="20"/>
          <w:lang w:val="sl-SI"/>
        </w:rPr>
      </w:pPr>
    </w:p>
    <w:p w:rsidR="004425A2" w:rsidRDefault="004425A2" w:rsidP="004425A2">
      <w:pPr>
        <w:rPr>
          <w:rFonts w:ascii="Arial" w:hAnsi="Arial" w:cs="Arial"/>
          <w:b/>
          <w:sz w:val="20"/>
          <w:szCs w:val="20"/>
          <w:lang w:val="sl-SI"/>
        </w:rPr>
      </w:pPr>
      <w:r w:rsidRPr="009C17F6">
        <w:rPr>
          <w:rFonts w:ascii="Arial" w:hAnsi="Arial" w:cs="Arial"/>
          <w:b/>
          <w:sz w:val="20"/>
          <w:szCs w:val="20"/>
          <w:lang w:val="sl-SI"/>
        </w:rPr>
        <w:tab/>
        <w:t>Ponuđač je u obavezi da sa naručiocem zaključi Sporazum o poverljivosti, u cilju zaštite po</w:t>
      </w:r>
      <w:r>
        <w:rPr>
          <w:rFonts w:ascii="Arial" w:hAnsi="Arial" w:cs="Arial"/>
          <w:b/>
          <w:sz w:val="20"/>
          <w:szCs w:val="20"/>
          <w:lang w:val="sl-SI"/>
        </w:rPr>
        <w:t>dataka predmetne javne nabavke.</w:t>
      </w:r>
    </w:p>
    <w:p w:rsidR="004425A2" w:rsidRPr="009C17F6" w:rsidRDefault="004425A2" w:rsidP="004425A2">
      <w:pPr>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Član 10</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Pr="009C17F6" w:rsidRDefault="004425A2" w:rsidP="004425A2">
      <w:pPr>
        <w:jc w:val="both"/>
        <w:rPr>
          <w:rFonts w:ascii="Arial" w:hAnsi="Arial" w:cs="Arial"/>
          <w:b/>
          <w:sz w:val="20"/>
          <w:szCs w:val="20"/>
          <w:lang w:val="sl-SI"/>
        </w:rPr>
      </w:pPr>
    </w:p>
    <w:p w:rsidR="004425A2" w:rsidRPr="009C17F6" w:rsidRDefault="0086702B" w:rsidP="004425A2">
      <w:pPr>
        <w:jc w:val="center"/>
        <w:rPr>
          <w:rFonts w:ascii="Arial" w:hAnsi="Arial" w:cs="Arial"/>
          <w:b/>
          <w:sz w:val="20"/>
          <w:szCs w:val="20"/>
          <w:lang w:val="sl-SI"/>
        </w:rPr>
      </w:pPr>
      <w:r>
        <w:rPr>
          <w:rFonts w:ascii="Arial" w:hAnsi="Arial" w:cs="Arial"/>
          <w:b/>
          <w:sz w:val="20"/>
          <w:szCs w:val="20"/>
          <w:lang w:val="sl-SI"/>
        </w:rPr>
        <w:t xml:space="preserve">  Član 11</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direktor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M Sc d</w:t>
      </w:r>
      <w:r w:rsidRPr="009C17F6">
        <w:rPr>
          <w:rFonts w:ascii="Arial" w:hAnsi="Arial" w:cs="Arial"/>
          <w:b/>
          <w:sz w:val="20"/>
          <w:szCs w:val="20"/>
          <w:lang w:val="sl-SI"/>
        </w:rPr>
        <w:t>r</w:t>
      </w:r>
      <w:r>
        <w:rPr>
          <w:rFonts w:ascii="Arial" w:hAnsi="Arial" w:cs="Arial"/>
          <w:b/>
          <w:sz w:val="20"/>
          <w:szCs w:val="20"/>
          <w:lang w:val="sl-SI"/>
        </w:rPr>
        <w:t xml:space="preserve"> Gordana Kozlovački</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lastRenderedPageBreak/>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E846FA" w:rsidRDefault="00A35363" w:rsidP="00A35363">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B70963">
        <w:rPr>
          <w:rFonts w:ascii="Arial" w:hAnsi="Arial" w:cs="Arial"/>
          <w:color w:val="auto"/>
          <w:sz w:val="22"/>
          <w:szCs w:val="22"/>
          <w:lang w:val="sr-Latn-CS"/>
        </w:rPr>
        <w:t>u od 30  (trideset</w:t>
      </w:r>
      <w:r w:rsidRPr="00E846FA">
        <w:rPr>
          <w:rFonts w:ascii="Arial" w:hAnsi="Arial" w:cs="Arial"/>
          <w:color w:val="auto"/>
          <w:sz w:val="22"/>
          <w:szCs w:val="22"/>
          <w:lang w:val="sr-Latn-CS"/>
        </w:rPr>
        <w:t xml:space="preserve">) dana od dana objavljivanja Poziva za podnošenje ponuda. </w:t>
      </w:r>
    </w:p>
    <w:p w:rsidR="00A35363" w:rsidRDefault="00A35363" w:rsidP="00A35363">
      <w:pPr>
        <w:ind w:left="708"/>
        <w:jc w:val="both"/>
        <w:rPr>
          <w:rFonts w:ascii="Arial" w:hAnsi="Arial" w:cs="Arial"/>
          <w:b/>
          <w:bCs/>
          <w:iCs/>
          <w:color w:val="F79646"/>
          <w:sz w:val="22"/>
          <w:szCs w:val="22"/>
        </w:rPr>
      </w:pP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F03CF2" w:rsidRDefault="005E62E4" w:rsidP="005E62E4">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A924F7">
        <w:rPr>
          <w:rFonts w:ascii="Arial" w:hAnsi="Arial" w:cs="Arial"/>
          <w:b/>
          <w:sz w:val="22"/>
          <w:szCs w:val="22"/>
        </w:rPr>
        <w:t xml:space="preserve"> – RUKAVICE HIRURŠKE SA TALKOM</w:t>
      </w:r>
      <w:r>
        <w:rPr>
          <w:rFonts w:ascii="Arial" w:hAnsi="Arial" w:cs="Arial"/>
          <w:b/>
          <w:sz w:val="22"/>
          <w:szCs w:val="22"/>
        </w:rPr>
        <w:t xml:space="preserve">  </w:t>
      </w:r>
      <w:r w:rsidRPr="004B03BB">
        <w:rPr>
          <w:rFonts w:ascii="Arial" w:eastAsia="TimesNewRomanPS-BoldMT" w:hAnsi="Arial" w:cs="Arial"/>
          <w:b/>
          <w:bCs/>
          <w:sz w:val="22"/>
          <w:szCs w:val="22"/>
        </w:rPr>
        <w:t>JN br</w:t>
      </w:r>
      <w:r w:rsidR="00A924F7">
        <w:rPr>
          <w:rFonts w:ascii="Arial" w:eastAsia="TimesNewRomanPS-BoldMT" w:hAnsi="Arial" w:cs="Arial"/>
          <w:b/>
          <w:bCs/>
          <w:sz w:val="22"/>
          <w:szCs w:val="22"/>
        </w:rPr>
        <w:t>. 14</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B70963">
        <w:rPr>
          <w:rFonts w:ascii="Arial" w:hAnsi="Arial" w:cs="Arial"/>
          <w:b/>
          <w:color w:val="auto"/>
          <w:sz w:val="22"/>
          <w:szCs w:val="22"/>
          <w:u w:val="single"/>
        </w:rPr>
        <w:t>13.07.2016.</w:t>
      </w:r>
      <w:r w:rsidR="00634507">
        <w:rPr>
          <w:rFonts w:ascii="Arial" w:hAnsi="Arial" w:cs="Arial"/>
          <w:b/>
          <w:color w:val="auto"/>
          <w:sz w:val="22"/>
          <w:szCs w:val="22"/>
          <w:u w:val="single"/>
        </w:rPr>
        <w:t xml:space="preserve"> (</w:t>
      </w:r>
      <w:r w:rsidR="00B70963">
        <w:rPr>
          <w:rFonts w:ascii="Arial" w:hAnsi="Arial" w:cs="Arial"/>
          <w:b/>
          <w:color w:val="auto"/>
          <w:sz w:val="22"/>
          <w:szCs w:val="22"/>
          <w:u w:val="single"/>
        </w:rPr>
        <w:t>SREDA</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w:t>
      </w:r>
      <w:proofErr w:type="gramStart"/>
      <w:r w:rsidR="008D6C96" w:rsidRPr="00306995">
        <w:rPr>
          <w:rFonts w:ascii="Arial" w:hAnsi="Arial" w:cs="Arial"/>
          <w:b/>
          <w:color w:val="auto"/>
          <w:sz w:val="22"/>
          <w:szCs w:val="22"/>
          <w:u w:val="single"/>
        </w:rPr>
        <w:t>11</w:t>
      </w:r>
      <w:r w:rsidR="00A924F7">
        <w:rPr>
          <w:rFonts w:ascii="Arial" w:hAnsi="Arial" w:cs="Arial"/>
          <w:b/>
          <w:color w:val="auto"/>
          <w:sz w:val="22"/>
          <w:szCs w:val="22"/>
          <w:u w:val="single"/>
        </w:rPr>
        <w:t xml:space="preserve"> :</w:t>
      </w:r>
      <w:proofErr w:type="gramEnd"/>
      <w:r w:rsidR="00A924F7">
        <w:rPr>
          <w:rFonts w:ascii="Arial" w:hAnsi="Arial" w:cs="Arial"/>
          <w:b/>
          <w:color w:val="auto"/>
          <w:sz w:val="22"/>
          <w:szCs w:val="22"/>
          <w:u w:val="single"/>
        </w:rPr>
        <w:t xml:space="preserve"> 1</w:t>
      </w:r>
      <w:r w:rsidR="00266D64">
        <w:rPr>
          <w:rFonts w:ascii="Arial" w:hAnsi="Arial" w:cs="Arial"/>
          <w:b/>
          <w:color w:val="auto"/>
          <w:sz w:val="22"/>
          <w:szCs w:val="22"/>
          <w:u w:val="single"/>
        </w:rPr>
        <w:t>5</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1D3158" w:rsidRPr="00306995">
        <w:rPr>
          <w:rFonts w:ascii="Arial" w:hAnsi="Arial" w:cs="Arial"/>
          <w:color w:val="auto"/>
          <w:sz w:val="22"/>
          <w:szCs w:val="22"/>
        </w:rPr>
        <w:t>;</w:t>
      </w:r>
    </w:p>
    <w:p w:rsidR="00074A36" w:rsidRPr="000A464D" w:rsidRDefault="00D248D0" w:rsidP="006330E3">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D248D0" w:rsidRPr="005E62E4" w:rsidRDefault="00D248D0" w:rsidP="000A464D">
      <w:pPr>
        <w:ind w:left="720"/>
        <w:jc w:val="both"/>
        <w:rPr>
          <w:rFonts w:ascii="Arial" w:hAnsi="Arial" w:cs="Arial"/>
          <w:bCs/>
          <w:iCs/>
          <w:color w:val="C0504D"/>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FC37B0" w:rsidRDefault="00FC37B0" w:rsidP="00A87C96">
      <w:pPr>
        <w:jc w:val="both"/>
        <w:rPr>
          <w:rFonts w:ascii="Arial" w:hAnsi="Arial" w:cs="Arial"/>
          <w:iCs/>
          <w:sz w:val="22"/>
          <w:szCs w:val="22"/>
        </w:rPr>
      </w:pPr>
    </w:p>
    <w:p w:rsidR="005E62E4" w:rsidRPr="00A924F7" w:rsidRDefault="00A924F7"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Pr="00580587" w:rsidRDefault="002A3B92" w:rsidP="00A87C96">
      <w:pPr>
        <w:jc w:val="both"/>
        <w:rPr>
          <w:rFonts w:ascii="Arial" w:hAnsi="Arial" w:cs="Arial"/>
          <w:b/>
          <w:bCs/>
          <w:i/>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A87C96" w:rsidRPr="00306995" w:rsidRDefault="00A35363" w:rsidP="00A87C96">
      <w:pPr>
        <w:jc w:val="both"/>
        <w:rPr>
          <w:sz w:val="22"/>
          <w:szCs w:val="22"/>
        </w:rPr>
      </w:pPr>
      <w:r>
        <w:rPr>
          <w:rFonts w:ascii="Arial" w:hAnsi="Arial" w:cs="Arial"/>
          <w:b/>
          <w:bCs/>
          <w:iCs/>
          <w:sz w:val="22"/>
          <w:szCs w:val="22"/>
        </w:rPr>
        <w:lastRenderedPageBreak/>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proofErr w:type="gramStart"/>
      <w:r w:rsidR="00A87C96" w:rsidRPr="00306995">
        <w:rPr>
          <w:rFonts w:ascii="Arial" w:eastAsia="TimesNewRomanPSMT" w:hAnsi="Arial" w:cs="Arial"/>
          <w:bCs/>
          <w:iCs/>
          <w:sz w:val="22"/>
          <w:szCs w:val="22"/>
        </w:rPr>
        <w:t xml:space="preserve">: </w:t>
      </w:r>
      <w:r w:rsidRPr="00306995">
        <w:rPr>
          <w:rFonts w:ascii="Arial" w:eastAsia="TimesNewRomanPSMT" w:hAnsi="Arial" w:cs="Arial"/>
          <w:bCs/>
          <w:iCs/>
          <w:sz w:val="22"/>
          <w:szCs w:val="22"/>
        </w:rPr>
        <w:t>:</w:t>
      </w:r>
      <w:proofErr w:type="gramEnd"/>
      <w:r w:rsidRPr="00306995">
        <w:rPr>
          <w:rFonts w:ascii="Arial" w:eastAsia="TimesNewRomanPSMT" w:hAnsi="Arial" w:cs="Arial"/>
          <w:bCs/>
          <w:iCs/>
          <w:sz w:val="22"/>
          <w:szCs w:val="22"/>
        </w:rPr>
        <w:t xml:space="preserve"> Opšta bonica „Đorđe Joanović“, 23000 Zrenjanin,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5E62E4">
        <w:rPr>
          <w:rFonts w:ascii="Arial" w:eastAsia="TimesNewRomanPSMT" w:hAnsi="Arial" w:cs="Arial"/>
          <w:bCs/>
          <w:iCs/>
          <w:color w:val="FF0000"/>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306995" w:rsidRDefault="00FC37B0" w:rsidP="00FC37B0">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dobra – </w:t>
      </w:r>
      <w:r w:rsidR="00A924F7">
        <w:rPr>
          <w:rFonts w:ascii="Arial" w:hAnsi="Arial" w:cs="Arial"/>
          <w:b/>
          <w:bCs/>
          <w:iCs/>
          <w:sz w:val="22"/>
          <w:szCs w:val="22"/>
          <w:u w:val="single"/>
        </w:rPr>
        <w:t xml:space="preserve">Rukavice hirurške </w:t>
      </w:r>
      <w:proofErr w:type="gramStart"/>
      <w:r w:rsidR="00A924F7">
        <w:rPr>
          <w:rFonts w:ascii="Arial" w:hAnsi="Arial" w:cs="Arial"/>
          <w:b/>
          <w:bCs/>
          <w:iCs/>
          <w:sz w:val="22"/>
          <w:szCs w:val="22"/>
          <w:u w:val="single"/>
        </w:rPr>
        <w:t>sa</w:t>
      </w:r>
      <w:proofErr w:type="gramEnd"/>
      <w:r w:rsidR="00A924F7">
        <w:rPr>
          <w:rFonts w:ascii="Arial" w:hAnsi="Arial" w:cs="Arial"/>
          <w:b/>
          <w:bCs/>
          <w:iCs/>
          <w:sz w:val="22"/>
          <w:szCs w:val="22"/>
          <w:u w:val="single"/>
        </w:rPr>
        <w:t xml:space="preserve"> talkom</w:t>
      </w:r>
      <w:r w:rsidRPr="00306995">
        <w:rPr>
          <w:rFonts w:ascii="Arial" w:hAnsi="Arial" w:cs="Arial"/>
          <w:b/>
          <w:sz w:val="22"/>
          <w:szCs w:val="22"/>
          <w:u w:val="single"/>
        </w:rPr>
        <w:t xml:space="preserve"> </w:t>
      </w:r>
      <w:r w:rsidR="00A924F7">
        <w:rPr>
          <w:rFonts w:ascii="Arial" w:eastAsia="TimesNewRomanPS-BoldMT" w:hAnsi="Arial" w:cs="Arial"/>
          <w:b/>
          <w:bCs/>
          <w:sz w:val="22"/>
          <w:szCs w:val="22"/>
          <w:u w:val="single"/>
        </w:rPr>
        <w:t>JN 14</w:t>
      </w:r>
      <w:r w:rsidRPr="00306995">
        <w:rPr>
          <w:rFonts w:ascii="Arial" w:eastAsia="TimesNewRomanPS-BoldMT" w:hAnsi="Arial" w:cs="Arial"/>
          <w:b/>
          <w:bCs/>
          <w:sz w:val="22"/>
          <w:szCs w:val="22"/>
          <w:u w:val="single"/>
        </w:rPr>
        <w:t xml:space="preserve">/2016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A924F7">
        <w:rPr>
          <w:rFonts w:ascii="Arial" w:hAnsi="Arial" w:cs="Arial"/>
          <w:b/>
          <w:bCs/>
          <w:iCs/>
          <w:sz w:val="22"/>
          <w:szCs w:val="22"/>
          <w:u w:val="single"/>
        </w:rPr>
        <w:t xml:space="preserve">Rukavice hirurške </w:t>
      </w:r>
      <w:proofErr w:type="gramStart"/>
      <w:r w:rsidR="00A924F7">
        <w:rPr>
          <w:rFonts w:ascii="Arial" w:hAnsi="Arial" w:cs="Arial"/>
          <w:b/>
          <w:bCs/>
          <w:iCs/>
          <w:sz w:val="22"/>
          <w:szCs w:val="22"/>
          <w:u w:val="single"/>
        </w:rPr>
        <w:t>sa</w:t>
      </w:r>
      <w:proofErr w:type="gramEnd"/>
      <w:r w:rsidR="00A924F7">
        <w:rPr>
          <w:rFonts w:ascii="Arial" w:hAnsi="Arial" w:cs="Arial"/>
          <w:b/>
          <w:bCs/>
          <w:iCs/>
          <w:sz w:val="22"/>
          <w:szCs w:val="22"/>
          <w:u w:val="single"/>
        </w:rPr>
        <w:t xml:space="preserve"> talkom</w:t>
      </w:r>
      <w:r w:rsidR="00104D51" w:rsidRPr="00306995">
        <w:rPr>
          <w:rFonts w:ascii="Arial" w:hAnsi="Arial" w:cs="Arial"/>
          <w:b/>
          <w:sz w:val="22"/>
          <w:szCs w:val="22"/>
          <w:u w:val="single"/>
        </w:rPr>
        <w:t xml:space="preserve"> </w:t>
      </w:r>
      <w:r w:rsidR="00A924F7">
        <w:rPr>
          <w:rFonts w:ascii="Arial" w:eastAsia="TimesNewRomanPS-BoldMT" w:hAnsi="Arial" w:cs="Arial"/>
          <w:b/>
          <w:bCs/>
          <w:sz w:val="22"/>
          <w:szCs w:val="22"/>
          <w:u w:val="single"/>
        </w:rPr>
        <w:t>JN 14</w:t>
      </w:r>
      <w:r w:rsidR="00104D51" w:rsidRPr="00306995">
        <w:rPr>
          <w:rFonts w:ascii="Arial" w:eastAsia="TimesNewRomanPS-BoldMT" w:hAnsi="Arial" w:cs="Arial"/>
          <w:b/>
          <w:bCs/>
          <w:sz w:val="22"/>
          <w:szCs w:val="22"/>
          <w:u w:val="single"/>
        </w:rPr>
        <w:t xml:space="preserve">/2016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A924F7">
        <w:rPr>
          <w:rFonts w:ascii="Arial" w:hAnsi="Arial" w:cs="Arial"/>
          <w:b/>
          <w:bCs/>
          <w:iCs/>
          <w:sz w:val="22"/>
          <w:szCs w:val="22"/>
          <w:u w:val="single"/>
        </w:rPr>
        <w:t xml:space="preserve">Rukavice hirurške </w:t>
      </w:r>
      <w:proofErr w:type="gramStart"/>
      <w:r w:rsidR="00A924F7">
        <w:rPr>
          <w:rFonts w:ascii="Arial" w:hAnsi="Arial" w:cs="Arial"/>
          <w:b/>
          <w:bCs/>
          <w:iCs/>
          <w:sz w:val="22"/>
          <w:szCs w:val="22"/>
          <w:u w:val="single"/>
        </w:rPr>
        <w:t>sa</w:t>
      </w:r>
      <w:proofErr w:type="gramEnd"/>
      <w:r w:rsidR="00A924F7">
        <w:rPr>
          <w:rFonts w:ascii="Arial" w:hAnsi="Arial" w:cs="Arial"/>
          <w:b/>
          <w:bCs/>
          <w:iCs/>
          <w:sz w:val="22"/>
          <w:szCs w:val="22"/>
          <w:u w:val="single"/>
        </w:rPr>
        <w:t xml:space="preserve"> talkom</w:t>
      </w:r>
      <w:r w:rsidR="00104D51" w:rsidRPr="00306995">
        <w:rPr>
          <w:rFonts w:ascii="Arial" w:hAnsi="Arial" w:cs="Arial"/>
          <w:b/>
          <w:sz w:val="22"/>
          <w:szCs w:val="22"/>
          <w:u w:val="single"/>
        </w:rPr>
        <w:t xml:space="preserve"> </w:t>
      </w:r>
      <w:r w:rsidR="00A924F7">
        <w:rPr>
          <w:rFonts w:ascii="Arial" w:eastAsia="TimesNewRomanPS-BoldMT" w:hAnsi="Arial" w:cs="Arial"/>
          <w:b/>
          <w:bCs/>
          <w:sz w:val="22"/>
          <w:szCs w:val="22"/>
          <w:u w:val="single"/>
        </w:rPr>
        <w:t>JN 14</w:t>
      </w:r>
      <w:r w:rsidR="00104D51" w:rsidRPr="00306995">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dobra –</w:t>
      </w:r>
      <w:r w:rsidR="00104D51" w:rsidRPr="00104D51">
        <w:rPr>
          <w:rFonts w:ascii="Arial" w:hAnsi="Arial" w:cs="Arial"/>
          <w:b/>
          <w:bCs/>
          <w:iCs/>
          <w:sz w:val="22"/>
          <w:szCs w:val="22"/>
          <w:u w:val="single"/>
        </w:rPr>
        <w:t xml:space="preserve"> </w:t>
      </w:r>
      <w:r w:rsidR="00A924F7">
        <w:rPr>
          <w:rFonts w:ascii="Arial" w:hAnsi="Arial" w:cs="Arial"/>
          <w:b/>
          <w:bCs/>
          <w:iCs/>
          <w:sz w:val="22"/>
          <w:szCs w:val="22"/>
          <w:u w:val="single"/>
        </w:rPr>
        <w:t xml:space="preserve">Rukavice hirurške </w:t>
      </w:r>
      <w:proofErr w:type="gramStart"/>
      <w:r w:rsidR="00A924F7">
        <w:rPr>
          <w:rFonts w:ascii="Arial" w:hAnsi="Arial" w:cs="Arial"/>
          <w:b/>
          <w:bCs/>
          <w:iCs/>
          <w:sz w:val="22"/>
          <w:szCs w:val="22"/>
          <w:u w:val="single"/>
        </w:rPr>
        <w:t>sa</w:t>
      </w:r>
      <w:proofErr w:type="gramEnd"/>
      <w:r w:rsidR="00A924F7">
        <w:rPr>
          <w:rFonts w:ascii="Arial" w:hAnsi="Arial" w:cs="Arial"/>
          <w:b/>
          <w:bCs/>
          <w:iCs/>
          <w:sz w:val="22"/>
          <w:szCs w:val="22"/>
          <w:u w:val="single"/>
        </w:rPr>
        <w:t xml:space="preserve"> </w:t>
      </w:r>
      <w:r w:rsidR="00F32CB4">
        <w:rPr>
          <w:rFonts w:ascii="Arial" w:hAnsi="Arial" w:cs="Arial"/>
          <w:b/>
          <w:bCs/>
          <w:iCs/>
          <w:sz w:val="22"/>
          <w:szCs w:val="22"/>
          <w:u w:val="single"/>
        </w:rPr>
        <w:t>talkom</w:t>
      </w:r>
      <w:r w:rsidR="00104D51" w:rsidRPr="00306995">
        <w:rPr>
          <w:rFonts w:ascii="Arial" w:hAnsi="Arial" w:cs="Arial"/>
          <w:b/>
          <w:sz w:val="22"/>
          <w:szCs w:val="22"/>
          <w:u w:val="single"/>
        </w:rPr>
        <w:t xml:space="preserve"> </w:t>
      </w:r>
      <w:r w:rsidR="00A924F7">
        <w:rPr>
          <w:rFonts w:ascii="Arial" w:eastAsia="TimesNewRomanPS-BoldMT" w:hAnsi="Arial" w:cs="Arial"/>
          <w:b/>
          <w:bCs/>
          <w:sz w:val="22"/>
          <w:szCs w:val="22"/>
          <w:u w:val="single"/>
        </w:rPr>
        <w:t>JN 14</w:t>
      </w:r>
      <w:r w:rsidR="00104D51" w:rsidRPr="00306995">
        <w:rPr>
          <w:rFonts w:ascii="Arial" w:eastAsia="TimesNewRomanPS-BoldMT" w:hAnsi="Arial" w:cs="Arial"/>
          <w:b/>
          <w:bCs/>
          <w:sz w:val="22"/>
          <w:szCs w:val="22"/>
          <w:u w:val="single"/>
        </w:rPr>
        <w:t>/2016</w:t>
      </w:r>
      <w:r w:rsidR="00F32CB4">
        <w:rPr>
          <w:rFonts w:ascii="Arial" w:eastAsia="TimesNewRomanPS-BoldMT" w:hAnsi="Arial" w:cs="Arial"/>
          <w:b/>
          <w:bCs/>
          <w:sz w:val="22"/>
          <w:szCs w:val="22"/>
          <w:u w:val="single"/>
        </w:rPr>
        <w:t xml:space="preserve"> </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p>
    <w:p w:rsidR="00104D51" w:rsidRDefault="00104D51" w:rsidP="00104D51">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sidR="00F32CB4">
        <w:rPr>
          <w:rFonts w:ascii="Arial" w:hAnsi="Arial" w:cs="Arial"/>
          <w:iCs/>
          <w:sz w:val="22"/>
          <w:szCs w:val="22"/>
        </w:rPr>
        <w:t xml:space="preserve"> od dana isporuke dob</w:t>
      </w:r>
      <w:r w:rsidRPr="004B03BB">
        <w:rPr>
          <w:rFonts w:ascii="Arial" w:hAnsi="Arial" w:cs="Arial"/>
          <w:iCs/>
          <w:sz w:val="22"/>
          <w:szCs w:val="22"/>
        </w:rPr>
        <w:t>ra.</w:t>
      </w:r>
    </w:p>
    <w:p w:rsidR="002628BC" w:rsidRPr="002628BC" w:rsidRDefault="002628BC" w:rsidP="00104D51">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b/>
          <w:bCs/>
          <w:iCs/>
          <w:color w:val="auto"/>
          <w:sz w:val="22"/>
          <w:szCs w:val="22"/>
        </w:rPr>
      </w:pPr>
      <w:r>
        <w:rPr>
          <w:rFonts w:ascii="Arial" w:hAnsi="Arial" w:cs="Arial"/>
          <w:b/>
          <w:bCs/>
          <w:iCs/>
          <w:color w:val="auto"/>
          <w:sz w:val="22"/>
          <w:szCs w:val="22"/>
        </w:rPr>
        <w:t>10</w:t>
      </w:r>
      <w:r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F32CB4">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F32CB4" w:rsidRPr="00CA7A1D" w:rsidRDefault="00F32CB4" w:rsidP="00F32CB4">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lastRenderedPageBreak/>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 xml:space="preserve">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w:t>
      </w:r>
      <w:r w:rsidRPr="00306995">
        <w:rPr>
          <w:rFonts w:ascii="Arial" w:hAnsi="Arial" w:cs="Arial"/>
          <w:sz w:val="22"/>
          <w:szCs w:val="22"/>
          <w:lang w:val="sr-Latn-CS"/>
        </w:rPr>
        <w:lastRenderedPageBreak/>
        <w:t>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5E6FFA">
        <w:rPr>
          <w:rFonts w:ascii="Arial" w:eastAsia="TimesNewRomanPS-BoldMT" w:hAnsi="Arial" w:cs="Arial"/>
          <w:b/>
          <w:bCs/>
          <w:sz w:val="22"/>
          <w:szCs w:val="22"/>
        </w:rPr>
        <w:t xml:space="preserve">.  </w:t>
      </w:r>
      <w:proofErr w:type="gramStart"/>
      <w:r w:rsidR="005E6FFA">
        <w:rPr>
          <w:rFonts w:ascii="Arial" w:eastAsia="TimesNewRomanPS-BoldMT" w:hAnsi="Arial" w:cs="Arial"/>
          <w:b/>
          <w:bCs/>
          <w:sz w:val="22"/>
          <w:szCs w:val="22"/>
        </w:rPr>
        <w:t>14</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lastRenderedPageBreak/>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Pr="00306995" w:rsidRDefault="0008703C" w:rsidP="00A87C96">
      <w:pPr>
        <w:jc w:val="both"/>
        <w:rPr>
          <w:rFonts w:ascii="Arial" w:hAnsi="Arial" w:cs="Arial"/>
          <w:b/>
          <w:sz w:val="22"/>
          <w:szCs w:val="22"/>
        </w:rPr>
      </w:pPr>
    </w:p>
    <w:p w:rsidR="0085281D" w:rsidRPr="00306995" w:rsidRDefault="00A35363" w:rsidP="0085281D">
      <w:pPr>
        <w:jc w:val="both"/>
        <w:rPr>
          <w:rFonts w:ascii="Arial" w:hAnsi="Arial" w:cs="Arial"/>
          <w:b/>
          <w:bCs/>
          <w:color w:val="FF0000"/>
          <w:sz w:val="22"/>
          <w:szCs w:val="22"/>
        </w:rPr>
      </w:pPr>
      <w:r>
        <w:rPr>
          <w:rFonts w:ascii="Arial" w:hAnsi="Arial" w:cs="Arial"/>
          <w:b/>
          <w:bCs/>
          <w:sz w:val="22"/>
          <w:szCs w:val="22"/>
        </w:rPr>
        <w:t>17</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lastRenderedPageBreak/>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Pr="00306995" w:rsidRDefault="00A87C96" w:rsidP="00C20B05">
      <w:pPr>
        <w:pStyle w:val="BodyText3"/>
        <w:spacing w:after="0"/>
        <w:rPr>
          <w:color w:val="FF0000"/>
          <w:sz w:val="22"/>
          <w:szCs w:val="22"/>
        </w:rPr>
      </w:pPr>
    </w:p>
    <w:sectPr w:rsidR="00A87C9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587" w:rsidRDefault="00580587">
      <w:pPr>
        <w:spacing w:line="240" w:lineRule="auto"/>
      </w:pPr>
      <w:r>
        <w:separator/>
      </w:r>
    </w:p>
  </w:endnote>
  <w:endnote w:type="continuationSeparator" w:id="1">
    <w:p w:rsidR="00580587" w:rsidRDefault="005805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80587">
      <w:tc>
        <w:tcPr>
          <w:tcW w:w="8208" w:type="dxa"/>
          <w:tcBorders>
            <w:top w:val="single" w:sz="8" w:space="0" w:color="808080"/>
          </w:tcBorders>
          <w:shd w:val="clear" w:color="auto" w:fill="auto"/>
        </w:tcPr>
        <w:p w:rsidR="00580587" w:rsidRDefault="00580587">
          <w:pPr>
            <w:pStyle w:val="Footer"/>
            <w:jc w:val="right"/>
          </w:pPr>
          <w:r>
            <w:rPr>
              <w:b/>
              <w:bCs/>
              <w:color w:val="1F497D"/>
            </w:rPr>
            <w:t>Konkursna dokumentacija u otvorenom postupku za JN br.  14/2016</w:t>
          </w:r>
        </w:p>
      </w:tc>
      <w:tc>
        <w:tcPr>
          <w:tcW w:w="1034" w:type="dxa"/>
          <w:tcBorders>
            <w:top w:val="single" w:sz="8" w:space="0" w:color="808080"/>
            <w:left w:val="single" w:sz="8" w:space="0" w:color="808080"/>
          </w:tcBorders>
          <w:shd w:val="clear" w:color="auto" w:fill="auto"/>
        </w:tcPr>
        <w:p w:rsidR="00580587" w:rsidRDefault="00580587">
          <w:pPr>
            <w:pStyle w:val="Footer"/>
          </w:pPr>
          <w:r>
            <w:rPr>
              <w:b/>
              <w:bCs/>
              <w:color w:val="1F497D"/>
            </w:rPr>
            <w:fldChar w:fldCharType="begin"/>
          </w:r>
          <w:r>
            <w:rPr>
              <w:b/>
              <w:bCs/>
              <w:color w:val="1F497D"/>
            </w:rPr>
            <w:instrText xml:space="preserve"> PAGE </w:instrText>
          </w:r>
          <w:r>
            <w:rPr>
              <w:b/>
              <w:bCs/>
              <w:color w:val="1F497D"/>
            </w:rPr>
            <w:fldChar w:fldCharType="separate"/>
          </w:r>
          <w:r w:rsidR="00041143">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41143">
            <w:rPr>
              <w:b/>
              <w:bCs/>
              <w:noProof/>
              <w:color w:val="1F497D"/>
            </w:rPr>
            <w:t>29</w:t>
          </w:r>
          <w:r>
            <w:rPr>
              <w:b/>
              <w:bCs/>
              <w:color w:val="1F497D"/>
            </w:rPr>
            <w:fldChar w:fldCharType="end"/>
          </w:r>
        </w:p>
      </w:tc>
    </w:tr>
  </w:tbl>
  <w:p w:rsidR="00580587" w:rsidRDefault="00580587">
    <w:pPr>
      <w:pStyle w:val="Footer"/>
      <w:jc w:val="right"/>
    </w:pPr>
    <w:r>
      <w:t xml:space="preserve"> </w:t>
    </w:r>
  </w:p>
  <w:p w:rsidR="00580587" w:rsidRDefault="00580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80587" w:rsidRPr="00982EC2">
      <w:tc>
        <w:tcPr>
          <w:tcW w:w="8208" w:type="dxa"/>
          <w:tcBorders>
            <w:top w:val="single" w:sz="8" w:space="0" w:color="808080"/>
          </w:tcBorders>
          <w:shd w:val="clear" w:color="auto" w:fill="auto"/>
        </w:tcPr>
        <w:p w:rsidR="00580587" w:rsidRDefault="00580587">
          <w:pPr>
            <w:pStyle w:val="Footer"/>
            <w:jc w:val="right"/>
          </w:pPr>
          <w:r>
            <w:rPr>
              <w:b/>
              <w:bCs/>
              <w:color w:val="1F497D"/>
            </w:rPr>
            <w:t>Konkursna dokumentacija u otvorenom postupku za JN br. 11/2015</w:t>
          </w:r>
        </w:p>
      </w:tc>
      <w:tc>
        <w:tcPr>
          <w:tcW w:w="1034" w:type="dxa"/>
          <w:tcBorders>
            <w:top w:val="single" w:sz="8" w:space="0" w:color="808080"/>
            <w:left w:val="single" w:sz="8" w:space="0" w:color="808080"/>
          </w:tcBorders>
          <w:shd w:val="clear" w:color="auto" w:fill="auto"/>
        </w:tcPr>
        <w:p w:rsidR="00580587" w:rsidRDefault="00580587">
          <w:pPr>
            <w:pStyle w:val="Footer"/>
          </w:pPr>
          <w:r>
            <w:rPr>
              <w:b/>
              <w:bCs/>
              <w:color w:val="1F497D"/>
            </w:rPr>
            <w:fldChar w:fldCharType="begin"/>
          </w:r>
          <w:r>
            <w:rPr>
              <w:b/>
              <w:bCs/>
              <w:color w:val="1F497D"/>
            </w:rPr>
            <w:instrText xml:space="preserve"> PAGE </w:instrText>
          </w:r>
          <w:r>
            <w:rPr>
              <w:b/>
              <w:bCs/>
              <w:color w:val="1F497D"/>
            </w:rPr>
            <w:fldChar w:fldCharType="separate"/>
          </w:r>
          <w:r w:rsidR="00041143">
            <w:rPr>
              <w:b/>
              <w:bCs/>
              <w:noProof/>
              <w:color w:val="1F497D"/>
            </w:rPr>
            <w:t>29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41143">
            <w:rPr>
              <w:b/>
              <w:bCs/>
              <w:noProof/>
              <w:color w:val="1F497D"/>
            </w:rPr>
            <w:t>29</w:t>
          </w:r>
          <w:r>
            <w:rPr>
              <w:b/>
              <w:bCs/>
              <w:color w:val="1F497D"/>
            </w:rPr>
            <w:fldChar w:fldCharType="end"/>
          </w:r>
        </w:p>
      </w:tc>
    </w:tr>
  </w:tbl>
  <w:p w:rsidR="00580587" w:rsidRDefault="00580587">
    <w:pPr>
      <w:pStyle w:val="Footer"/>
      <w:jc w:val="right"/>
    </w:pPr>
    <w:r>
      <w:t xml:space="preserve"> </w:t>
    </w:r>
  </w:p>
  <w:p w:rsidR="00580587" w:rsidRDefault="00580587">
    <w:pPr>
      <w:pStyle w:val="Footer"/>
    </w:pPr>
  </w:p>
  <w:p w:rsidR="00580587" w:rsidRDefault="005805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587" w:rsidRDefault="00580587">
      <w:pPr>
        <w:spacing w:line="240" w:lineRule="auto"/>
      </w:pPr>
      <w:r>
        <w:separator/>
      </w:r>
    </w:p>
  </w:footnote>
  <w:footnote w:type="continuationSeparator" w:id="1">
    <w:p w:rsidR="00580587" w:rsidRDefault="005805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81CFD"/>
    <w:rsid w:val="00185DC6"/>
    <w:rsid w:val="00185F4F"/>
    <w:rsid w:val="001864C4"/>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4504"/>
    <w:rsid w:val="002016C8"/>
    <w:rsid w:val="002030CA"/>
    <w:rsid w:val="00207CE6"/>
    <w:rsid w:val="00211A4D"/>
    <w:rsid w:val="00213C6E"/>
    <w:rsid w:val="00214966"/>
    <w:rsid w:val="00215301"/>
    <w:rsid w:val="00221130"/>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452D"/>
    <w:rsid w:val="00247AE3"/>
    <w:rsid w:val="00250DB2"/>
    <w:rsid w:val="00251238"/>
    <w:rsid w:val="0025432F"/>
    <w:rsid w:val="0025458E"/>
    <w:rsid w:val="00255CC6"/>
    <w:rsid w:val="0026104A"/>
    <w:rsid w:val="002628BC"/>
    <w:rsid w:val="00262FA2"/>
    <w:rsid w:val="00266D6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5A13"/>
    <w:rsid w:val="004F061F"/>
    <w:rsid w:val="004F1646"/>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10E78"/>
    <w:rsid w:val="00611C85"/>
    <w:rsid w:val="00612EE7"/>
    <w:rsid w:val="00617193"/>
    <w:rsid w:val="00620503"/>
    <w:rsid w:val="00626C66"/>
    <w:rsid w:val="00627CC9"/>
    <w:rsid w:val="00631D57"/>
    <w:rsid w:val="006330E3"/>
    <w:rsid w:val="00634507"/>
    <w:rsid w:val="006348CD"/>
    <w:rsid w:val="00635CF2"/>
    <w:rsid w:val="00642535"/>
    <w:rsid w:val="0064478A"/>
    <w:rsid w:val="0064614A"/>
    <w:rsid w:val="00657220"/>
    <w:rsid w:val="00662E2E"/>
    <w:rsid w:val="006636DC"/>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5281D"/>
    <w:rsid w:val="0085417B"/>
    <w:rsid w:val="00861E09"/>
    <w:rsid w:val="0086702B"/>
    <w:rsid w:val="008736FD"/>
    <w:rsid w:val="00874989"/>
    <w:rsid w:val="00875EBB"/>
    <w:rsid w:val="00876720"/>
    <w:rsid w:val="00880A8B"/>
    <w:rsid w:val="00885EB9"/>
    <w:rsid w:val="00887B88"/>
    <w:rsid w:val="00895603"/>
    <w:rsid w:val="008969D3"/>
    <w:rsid w:val="008A1109"/>
    <w:rsid w:val="008A5D10"/>
    <w:rsid w:val="008B0383"/>
    <w:rsid w:val="008B3110"/>
    <w:rsid w:val="008B4486"/>
    <w:rsid w:val="008C2C34"/>
    <w:rsid w:val="008C3E7C"/>
    <w:rsid w:val="008C3F73"/>
    <w:rsid w:val="008C5EB6"/>
    <w:rsid w:val="008C7100"/>
    <w:rsid w:val="008D2656"/>
    <w:rsid w:val="008D6571"/>
    <w:rsid w:val="008D6C96"/>
    <w:rsid w:val="008E5B5B"/>
    <w:rsid w:val="008F3A64"/>
    <w:rsid w:val="008F7C7F"/>
    <w:rsid w:val="008F7DD5"/>
    <w:rsid w:val="008F7FAF"/>
    <w:rsid w:val="009014DC"/>
    <w:rsid w:val="00901A00"/>
    <w:rsid w:val="00903DD2"/>
    <w:rsid w:val="0090495C"/>
    <w:rsid w:val="0090612E"/>
    <w:rsid w:val="00911DC7"/>
    <w:rsid w:val="00912B0A"/>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F0C37"/>
    <w:rsid w:val="009F1ED5"/>
    <w:rsid w:val="009F41F4"/>
    <w:rsid w:val="009F6661"/>
    <w:rsid w:val="00A0389E"/>
    <w:rsid w:val="00A041DE"/>
    <w:rsid w:val="00A0579D"/>
    <w:rsid w:val="00A060A1"/>
    <w:rsid w:val="00A064FE"/>
    <w:rsid w:val="00A06AAC"/>
    <w:rsid w:val="00A07605"/>
    <w:rsid w:val="00A07B5A"/>
    <w:rsid w:val="00A10AE1"/>
    <w:rsid w:val="00A10B7E"/>
    <w:rsid w:val="00A1155A"/>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42E4"/>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70963"/>
    <w:rsid w:val="00B74160"/>
    <w:rsid w:val="00B77857"/>
    <w:rsid w:val="00B805F0"/>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61EC2"/>
    <w:rsid w:val="00C623DB"/>
    <w:rsid w:val="00C70D6B"/>
    <w:rsid w:val="00C7410A"/>
    <w:rsid w:val="00C74AC4"/>
    <w:rsid w:val="00C75169"/>
    <w:rsid w:val="00C80CD6"/>
    <w:rsid w:val="00C824ED"/>
    <w:rsid w:val="00C8497E"/>
    <w:rsid w:val="00C853AD"/>
    <w:rsid w:val="00C91585"/>
    <w:rsid w:val="00C92D6A"/>
    <w:rsid w:val="00C9403B"/>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4B68"/>
    <w:rsid w:val="00CD5BAD"/>
    <w:rsid w:val="00CE029D"/>
    <w:rsid w:val="00CE06EC"/>
    <w:rsid w:val="00CE2060"/>
    <w:rsid w:val="00CE3F87"/>
    <w:rsid w:val="00CF14E4"/>
    <w:rsid w:val="00CF31D3"/>
    <w:rsid w:val="00CF3939"/>
    <w:rsid w:val="00CF3C2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34F"/>
    <w:rsid w:val="00DC7172"/>
    <w:rsid w:val="00DD1881"/>
    <w:rsid w:val="00DD20ED"/>
    <w:rsid w:val="00DD2939"/>
    <w:rsid w:val="00DE0428"/>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906"/>
    <w:rsid w:val="00E335A4"/>
    <w:rsid w:val="00E379BF"/>
    <w:rsid w:val="00E47460"/>
    <w:rsid w:val="00E51007"/>
    <w:rsid w:val="00E53D67"/>
    <w:rsid w:val="00E544A8"/>
    <w:rsid w:val="00E54D3A"/>
    <w:rsid w:val="00E54FBD"/>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7FDA"/>
    <w:rsid w:val="00F008D3"/>
    <w:rsid w:val="00F008E8"/>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49F9"/>
    <w:rsid w:val="00F46923"/>
    <w:rsid w:val="00F509FD"/>
    <w:rsid w:val="00F50D4E"/>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52C3"/>
    <w:rsid w:val="00FC59E5"/>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F427-1A06-4C57-A151-96C298DC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29</Pages>
  <Words>8049</Words>
  <Characters>45883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53825</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15</cp:revision>
  <cp:lastPrinted>2016-06-13T07:42:00Z</cp:lastPrinted>
  <dcterms:created xsi:type="dcterms:W3CDTF">2016-03-16T07:47:00Z</dcterms:created>
  <dcterms:modified xsi:type="dcterms:W3CDTF">2016-06-13T07:52:00Z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