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450"/>
      </w:tblGrid>
      <w:tr w:rsidR="00182FE0" w:rsidTr="00182FE0">
        <w:trPr>
          <w:trHeight w:val="1880"/>
        </w:trPr>
        <w:tc>
          <w:tcPr>
            <w:tcW w:w="3264" w:type="dxa"/>
            <w:tcBorders>
              <w:top w:val="single" w:sz="4" w:space="0" w:color="auto"/>
              <w:left w:val="single" w:sz="4" w:space="0" w:color="auto"/>
              <w:bottom w:val="thickThinSmallGap" w:sz="24" w:space="0" w:color="auto"/>
              <w:right w:val="single" w:sz="4" w:space="0" w:color="auto"/>
            </w:tcBorders>
            <w:hideMark/>
          </w:tcPr>
          <w:p w:rsidR="00182FE0" w:rsidRDefault="00182FE0">
            <w:pPr>
              <w:spacing w:line="276" w:lineRule="auto"/>
              <w:jc w:val="both"/>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5"/>
                          <a:srcRect/>
                          <a:stretch>
                            <a:fillRect/>
                          </a:stretch>
                        </pic:blipFill>
                        <pic:spPr bwMode="auto">
                          <a:xfrm>
                            <a:off x="0" y="0"/>
                            <a:ext cx="1931670" cy="1189990"/>
                          </a:xfrm>
                          <a:prstGeom prst="rect">
                            <a:avLst/>
                          </a:prstGeom>
                          <a:noFill/>
                        </pic:spPr>
                      </pic:pic>
                    </a:graphicData>
                  </a:graphic>
                </wp:anchor>
              </w:drawing>
            </w:r>
          </w:p>
        </w:tc>
        <w:tc>
          <w:tcPr>
            <w:tcW w:w="6474" w:type="dxa"/>
            <w:tcBorders>
              <w:top w:val="single" w:sz="4" w:space="0" w:color="auto"/>
              <w:left w:val="single" w:sz="4" w:space="0" w:color="auto"/>
              <w:bottom w:val="thickThinSmallGap" w:sz="24" w:space="0" w:color="auto"/>
              <w:right w:val="single" w:sz="4" w:space="0" w:color="auto"/>
            </w:tcBorders>
          </w:tcPr>
          <w:p w:rsidR="00182FE0" w:rsidRDefault="00182FE0">
            <w:pPr>
              <w:spacing w:line="276" w:lineRule="auto"/>
              <w:rPr>
                <w:rFonts w:ascii="Arial" w:hAnsi="Arial" w:cs="Arial"/>
                <w:b/>
                <w:i/>
              </w:rPr>
            </w:pPr>
          </w:p>
          <w:p w:rsidR="00182FE0" w:rsidRDefault="00182FE0">
            <w:pPr>
              <w:spacing w:after="0" w:line="276" w:lineRule="auto"/>
              <w:rPr>
                <w:rFonts w:ascii="Arial" w:hAnsi="Arial" w:cs="Arial"/>
                <w:b/>
                <w:i/>
              </w:rPr>
            </w:pPr>
            <w:r>
              <w:rPr>
                <w:rFonts w:ascii="Arial" w:hAnsi="Arial" w:cs="Arial"/>
                <w:b/>
                <w:i/>
              </w:rPr>
              <w:t>REPUBLIKA SRBIJA - AP VOJVODINA</w:t>
            </w:r>
          </w:p>
          <w:p w:rsidR="00182FE0" w:rsidRDefault="00182FE0">
            <w:pPr>
              <w:spacing w:after="0" w:line="276" w:lineRule="auto"/>
              <w:rPr>
                <w:rFonts w:ascii="Arial" w:hAnsi="Arial" w:cs="Arial"/>
                <w:b/>
              </w:rPr>
            </w:pPr>
            <w:r>
              <w:rPr>
                <w:rFonts w:ascii="Arial" w:hAnsi="Arial" w:cs="Arial"/>
                <w:b/>
              </w:rPr>
              <w:t>OPŠTA BOLNICA “</w:t>
            </w:r>
            <w:proofErr w:type="spellStart"/>
            <w:r>
              <w:rPr>
                <w:rFonts w:ascii="Arial" w:hAnsi="Arial" w:cs="Arial"/>
                <w:b/>
              </w:rPr>
              <w:t>Đorđe</w:t>
            </w:r>
            <w:proofErr w:type="spellEnd"/>
            <w:r>
              <w:rPr>
                <w:rFonts w:ascii="Arial" w:hAnsi="Arial" w:cs="Arial"/>
                <w:b/>
              </w:rPr>
              <w:t xml:space="preserve"> </w:t>
            </w:r>
            <w:proofErr w:type="spellStart"/>
            <w:r>
              <w:rPr>
                <w:rFonts w:ascii="Arial" w:hAnsi="Arial" w:cs="Arial"/>
                <w:b/>
              </w:rPr>
              <w:t>Joanović</w:t>
            </w:r>
            <w:proofErr w:type="spellEnd"/>
            <w:r>
              <w:rPr>
                <w:rFonts w:ascii="Arial" w:hAnsi="Arial" w:cs="Arial"/>
                <w:b/>
              </w:rPr>
              <w:t>”</w:t>
            </w:r>
          </w:p>
          <w:p w:rsidR="00182FE0" w:rsidRDefault="00182FE0">
            <w:pPr>
              <w:spacing w:after="0" w:line="276" w:lineRule="auto"/>
              <w:rPr>
                <w:rFonts w:ascii="Arial" w:hAnsi="Arial" w:cs="Arial"/>
              </w:rPr>
            </w:pPr>
            <w:proofErr w:type="spellStart"/>
            <w:r>
              <w:rPr>
                <w:rFonts w:ascii="Arial" w:hAnsi="Arial" w:cs="Arial"/>
              </w:rPr>
              <w:t>Zrenjanin</w:t>
            </w:r>
            <w:proofErr w:type="spellEnd"/>
            <w:r>
              <w:rPr>
                <w:rFonts w:ascii="Arial" w:hAnsi="Arial" w:cs="Arial"/>
              </w:rPr>
              <w:t xml:space="preserve">, </w:t>
            </w:r>
            <w:proofErr w:type="spellStart"/>
            <w:r>
              <w:rPr>
                <w:rFonts w:ascii="Arial" w:hAnsi="Arial" w:cs="Arial"/>
              </w:rPr>
              <w:t>ul</w:t>
            </w:r>
            <w:proofErr w:type="spellEnd"/>
            <w:r>
              <w:rPr>
                <w:rFonts w:ascii="Arial" w:hAnsi="Arial" w:cs="Arial"/>
              </w:rPr>
              <w:t xml:space="preserve">. Dr Vase </w:t>
            </w:r>
            <w:proofErr w:type="spellStart"/>
            <w:r>
              <w:rPr>
                <w:rFonts w:ascii="Arial" w:hAnsi="Arial" w:cs="Arial"/>
              </w:rPr>
              <w:t>Savića</w:t>
            </w:r>
            <w:proofErr w:type="spellEnd"/>
            <w:r>
              <w:rPr>
                <w:rFonts w:ascii="Arial" w:hAnsi="Arial" w:cs="Arial"/>
              </w:rPr>
              <w:t xml:space="preserve"> br. 5</w:t>
            </w:r>
          </w:p>
          <w:p w:rsidR="00182FE0" w:rsidRDefault="00182FE0">
            <w:pPr>
              <w:spacing w:after="0" w:line="276" w:lineRule="auto"/>
              <w:rPr>
                <w:rFonts w:ascii="Arial" w:hAnsi="Arial" w:cs="Arial"/>
                <w:b/>
              </w:rPr>
            </w:pPr>
            <w:r>
              <w:rPr>
                <w:rFonts w:ascii="Arial" w:hAnsi="Arial" w:cs="Arial"/>
              </w:rPr>
              <w:t>Tel:</w:t>
            </w:r>
            <w:r>
              <w:rPr>
                <w:rFonts w:ascii="Arial" w:hAnsi="Arial" w:cs="Arial"/>
                <w:b/>
              </w:rPr>
              <w:t xml:space="preserve"> (023) 536-930; </w:t>
            </w:r>
            <w:proofErr w:type="spellStart"/>
            <w:r>
              <w:rPr>
                <w:rFonts w:ascii="Arial" w:hAnsi="Arial" w:cs="Arial"/>
              </w:rPr>
              <w:t>centrala</w:t>
            </w:r>
            <w:proofErr w:type="spellEnd"/>
            <w:r>
              <w:rPr>
                <w:rFonts w:ascii="Arial" w:hAnsi="Arial" w:cs="Arial"/>
                <w:b/>
              </w:rPr>
              <w:t xml:space="preserve"> 513-200; </w:t>
            </w:r>
            <w:proofErr w:type="spellStart"/>
            <w:r>
              <w:rPr>
                <w:rFonts w:ascii="Arial" w:hAnsi="Arial" w:cs="Arial"/>
              </w:rPr>
              <w:t>lokal</w:t>
            </w:r>
            <w:proofErr w:type="spellEnd"/>
            <w:r>
              <w:rPr>
                <w:rFonts w:ascii="Arial" w:hAnsi="Arial" w:cs="Arial"/>
                <w:b/>
              </w:rPr>
              <w:t xml:space="preserve"> 3204</w:t>
            </w:r>
          </w:p>
          <w:p w:rsidR="00182FE0" w:rsidRDefault="00182FE0">
            <w:pPr>
              <w:spacing w:after="0" w:line="276" w:lineRule="auto"/>
              <w:rPr>
                <w:rFonts w:ascii="Arial" w:hAnsi="Arial" w:cs="Arial"/>
                <w:b/>
              </w:rPr>
            </w:pPr>
            <w:r>
              <w:rPr>
                <w:rFonts w:ascii="Arial" w:hAnsi="Arial" w:cs="Arial"/>
              </w:rPr>
              <w:t>Fax</w:t>
            </w:r>
            <w:r>
              <w:rPr>
                <w:rFonts w:ascii="Arial" w:hAnsi="Arial" w:cs="Arial"/>
                <w:b/>
              </w:rPr>
              <w:t>: (023) 564-104</w:t>
            </w:r>
          </w:p>
          <w:p w:rsidR="00182FE0" w:rsidRDefault="00182FE0">
            <w:pPr>
              <w:spacing w:after="0" w:line="276" w:lineRule="auto"/>
              <w:rPr>
                <w:rFonts w:ascii="Arial" w:hAnsi="Arial" w:cs="Arial"/>
                <w:b/>
              </w:rPr>
            </w:pPr>
            <w:r>
              <w:rPr>
                <w:rFonts w:ascii="Arial" w:hAnsi="Arial" w:cs="Arial"/>
                <w:b/>
              </w:rPr>
              <w:t xml:space="preserve">PIB 105539565    </w:t>
            </w:r>
            <w:proofErr w:type="spellStart"/>
            <w:r>
              <w:rPr>
                <w:rFonts w:ascii="Arial" w:hAnsi="Arial" w:cs="Arial"/>
                <w:b/>
              </w:rPr>
              <w:t>matični</w:t>
            </w:r>
            <w:proofErr w:type="spellEnd"/>
            <w:r>
              <w:rPr>
                <w:rFonts w:ascii="Arial" w:hAnsi="Arial" w:cs="Arial"/>
                <w:b/>
              </w:rPr>
              <w:t xml:space="preserve"> </w:t>
            </w:r>
            <w:proofErr w:type="spellStart"/>
            <w:r>
              <w:rPr>
                <w:rFonts w:ascii="Arial" w:hAnsi="Arial" w:cs="Arial"/>
                <w:b/>
              </w:rPr>
              <w:t>broj</w:t>
            </w:r>
            <w:proofErr w:type="spellEnd"/>
            <w:r>
              <w:rPr>
                <w:rFonts w:ascii="Arial" w:hAnsi="Arial" w:cs="Arial"/>
                <w:b/>
              </w:rPr>
              <w:t>: 08887535</w:t>
            </w:r>
          </w:p>
          <w:p w:rsidR="00182FE0" w:rsidRDefault="00182FE0">
            <w:pPr>
              <w:spacing w:after="0" w:line="276" w:lineRule="auto"/>
              <w:rPr>
                <w:rFonts w:ascii="Arial" w:hAnsi="Arial" w:cs="Arial"/>
                <w:b/>
              </w:rPr>
            </w:pPr>
            <w:proofErr w:type="spellStart"/>
            <w:r>
              <w:rPr>
                <w:rFonts w:ascii="Arial" w:hAnsi="Arial" w:cs="Arial"/>
              </w:rPr>
              <w:t>Žiro</w:t>
            </w:r>
            <w:proofErr w:type="spellEnd"/>
            <w:r>
              <w:rPr>
                <w:rFonts w:ascii="Arial" w:hAnsi="Arial" w:cs="Arial"/>
              </w:rPr>
              <w:t xml:space="preserve"> </w:t>
            </w:r>
            <w:proofErr w:type="spellStart"/>
            <w:r>
              <w:rPr>
                <w:rFonts w:ascii="Arial" w:hAnsi="Arial" w:cs="Arial"/>
              </w:rPr>
              <w:t>račun</w:t>
            </w:r>
            <w:proofErr w:type="spellEnd"/>
            <w:r>
              <w:rPr>
                <w:rFonts w:ascii="Arial" w:hAnsi="Arial" w:cs="Arial"/>
              </w:rPr>
              <w:t xml:space="preserve"> </w:t>
            </w:r>
            <w:proofErr w:type="spellStart"/>
            <w:r>
              <w:rPr>
                <w:rFonts w:ascii="Arial" w:hAnsi="Arial" w:cs="Arial"/>
              </w:rPr>
              <w:t>kod</w:t>
            </w:r>
            <w:proofErr w:type="spellEnd"/>
            <w:r>
              <w:rPr>
                <w:rFonts w:ascii="Arial" w:hAnsi="Arial" w:cs="Arial"/>
              </w:rPr>
              <w:t xml:space="preserve"> </w:t>
            </w:r>
            <w:proofErr w:type="spellStart"/>
            <w:r>
              <w:rPr>
                <w:rFonts w:ascii="Arial" w:hAnsi="Arial" w:cs="Arial"/>
              </w:rPr>
              <w:t>Uprave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javna</w:t>
            </w:r>
            <w:proofErr w:type="spellEnd"/>
            <w:r>
              <w:rPr>
                <w:rFonts w:ascii="Arial" w:hAnsi="Arial" w:cs="Arial"/>
              </w:rPr>
              <w:t xml:space="preserve"> </w:t>
            </w:r>
            <w:proofErr w:type="spellStart"/>
            <w:r>
              <w:rPr>
                <w:rFonts w:ascii="Arial" w:hAnsi="Arial" w:cs="Arial"/>
              </w:rPr>
              <w:t>plaćanja</w:t>
            </w:r>
            <w:proofErr w:type="spellEnd"/>
            <w:r>
              <w:rPr>
                <w:rFonts w:ascii="Arial" w:hAnsi="Arial" w:cs="Arial"/>
                <w:b/>
              </w:rPr>
              <w:t xml:space="preserve"> 840-17661-10</w:t>
            </w:r>
          </w:p>
          <w:p w:rsidR="00182FE0" w:rsidRDefault="00182FE0">
            <w:pPr>
              <w:spacing w:after="0" w:line="276" w:lineRule="auto"/>
              <w:rPr>
                <w:rFonts w:ascii="Arial" w:hAnsi="Arial" w:cs="Arial"/>
                <w:b/>
              </w:rPr>
            </w:pPr>
            <w:r>
              <w:rPr>
                <w:rFonts w:ascii="Arial" w:hAnsi="Arial" w:cs="Arial"/>
              </w:rPr>
              <w:t>E-mail</w:t>
            </w:r>
            <w:r>
              <w:rPr>
                <w:rFonts w:ascii="Arial" w:hAnsi="Arial" w:cs="Arial"/>
                <w:b/>
              </w:rPr>
              <w:t xml:space="preserve">: </w:t>
            </w:r>
            <w:hyperlink r:id="rId6" w:history="1">
              <w:r>
                <w:rPr>
                  <w:rStyle w:val="Hyperlink"/>
                  <w:rFonts w:ascii="Arial" w:hAnsi="Arial" w:cs="Arial"/>
                  <w:b/>
                </w:rPr>
                <w:t>bolnicazr@</w:t>
              </w:r>
              <w:r>
                <w:rPr>
                  <w:rStyle w:val="Hyperlink"/>
                  <w:rFonts w:ascii="Arial" w:hAnsi="Arial" w:cs="Arial"/>
                  <w:b/>
                  <w:lang w:val="sr-Latn-CS"/>
                </w:rPr>
                <w:t>ptt.rs</w:t>
              </w:r>
            </w:hyperlink>
            <w:r>
              <w:rPr>
                <w:rFonts w:ascii="Arial" w:hAnsi="Arial" w:cs="Arial"/>
                <w:b/>
              </w:rPr>
              <w:t xml:space="preserve">        </w:t>
            </w:r>
            <w:r>
              <w:rPr>
                <w:rFonts w:ascii="Arial" w:hAnsi="Arial" w:cs="Arial"/>
              </w:rPr>
              <w:t>www.bolnica.org.rs</w:t>
            </w:r>
          </w:p>
        </w:tc>
      </w:tr>
    </w:tbl>
    <w:p w:rsidR="00182FE0" w:rsidRDefault="00182FE0" w:rsidP="00182FE0">
      <w:pPr>
        <w:spacing w:after="0"/>
        <w:rPr>
          <w:rFonts w:ascii="Arial" w:hAnsi="Arial" w:cs="Arial"/>
          <w:lang w:val="sr-Latn-CS"/>
        </w:rPr>
      </w:pPr>
      <w:r>
        <w:rPr>
          <w:rFonts w:ascii="Arial" w:hAnsi="Arial" w:cs="Arial"/>
          <w:lang w:val="sr-Latn-CS"/>
        </w:rPr>
        <w:t xml:space="preserve">Zrenjanin,  15.12.2017. god.     </w:t>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182FE0" w:rsidRDefault="00182FE0" w:rsidP="00182FE0">
      <w:pPr>
        <w:spacing w:after="0"/>
        <w:jc w:val="both"/>
        <w:rPr>
          <w:rFonts w:ascii="Arial" w:hAnsi="Arial" w:cs="Arial"/>
          <w:lang w:val="sr-Latn-CS"/>
        </w:rPr>
      </w:pPr>
      <w:r>
        <w:rPr>
          <w:rFonts w:ascii="Arial" w:hAnsi="Arial" w:cs="Arial"/>
          <w:lang w:val="sr-Latn-CS"/>
        </w:rPr>
        <w:t xml:space="preserve">Del. broj:   13 – </w:t>
      </w:r>
      <w:r w:rsidR="00551D37">
        <w:rPr>
          <w:rFonts w:ascii="Arial" w:hAnsi="Arial" w:cs="Arial"/>
          <w:lang w:val="sr-Latn-CS"/>
        </w:rPr>
        <w:t>2309</w:t>
      </w:r>
    </w:p>
    <w:p w:rsidR="00182FE0" w:rsidRDefault="00182FE0" w:rsidP="00182FE0">
      <w:pPr>
        <w:spacing w:after="0"/>
        <w:jc w:val="both"/>
        <w:rPr>
          <w:rFonts w:ascii="Arial" w:hAnsi="Arial" w:cs="Arial"/>
          <w:lang w:val="sr-Latn-CS"/>
        </w:rPr>
      </w:pPr>
    </w:p>
    <w:p w:rsidR="00182FE0" w:rsidRDefault="00182FE0" w:rsidP="00182FE0">
      <w:pPr>
        <w:spacing w:after="0"/>
        <w:jc w:val="both"/>
        <w:rPr>
          <w:rFonts w:ascii="Arial" w:hAnsi="Arial" w:cs="Arial"/>
          <w:lang w:val="sr-Latn-CS"/>
        </w:rPr>
      </w:pPr>
      <w:r>
        <w:rPr>
          <w:rFonts w:ascii="Arial" w:hAnsi="Arial" w:cs="Arial"/>
          <w:lang w:val="sr-Latn-CS"/>
        </w:rPr>
        <w:tab/>
      </w:r>
      <w:r>
        <w:rPr>
          <w:rFonts w:ascii="Arial" w:hAnsi="Arial" w:cs="Arial"/>
          <w:lang w:val="sr-Latn-CS"/>
        </w:rPr>
        <w:tab/>
      </w:r>
    </w:p>
    <w:p w:rsidR="00182FE0" w:rsidRDefault="00182FE0" w:rsidP="00182FE0">
      <w:pPr>
        <w:spacing w:after="0"/>
        <w:jc w:val="both"/>
        <w:rPr>
          <w:rFonts w:ascii="Arial" w:hAnsi="Arial" w:cs="Arial"/>
          <w:b/>
          <w:lang w:val="sr-Latn-CS"/>
        </w:rPr>
      </w:pPr>
      <w:r>
        <w:rPr>
          <w:rFonts w:ascii="Arial" w:hAnsi="Arial" w:cs="Arial"/>
          <w:b/>
          <w:lang w:val="sr-Latn-CS"/>
        </w:rPr>
        <w:t xml:space="preserve">   Pojašnjenje broj 2 konkursne dokumentacije za JN 37/2017 – MATERIJAL ZA DIJALIZU</w:t>
      </w:r>
    </w:p>
    <w:p w:rsidR="00182FE0" w:rsidRDefault="00182FE0" w:rsidP="00182FE0">
      <w:pPr>
        <w:spacing w:after="0"/>
        <w:jc w:val="both"/>
        <w:rPr>
          <w:rFonts w:ascii="Arial" w:hAnsi="Arial" w:cs="Arial"/>
          <w:lang w:val="sr-Latn-CS"/>
        </w:rPr>
      </w:pPr>
    </w:p>
    <w:p w:rsidR="00182FE0" w:rsidRDefault="00182FE0" w:rsidP="00182FE0">
      <w:pPr>
        <w:spacing w:after="0"/>
        <w:jc w:val="both"/>
        <w:rPr>
          <w:rFonts w:ascii="Arial" w:hAnsi="Arial" w:cs="Arial"/>
          <w:lang w:val="sr-Latn-CS"/>
        </w:rPr>
      </w:pPr>
    </w:p>
    <w:p w:rsidR="00D1287E" w:rsidRDefault="00182FE0" w:rsidP="00182FE0">
      <w:pPr>
        <w:jc w:val="both"/>
        <w:rPr>
          <w:rFonts w:ascii="Arial" w:hAnsi="Arial" w:cs="Arial"/>
          <w:lang w:val="sr-Latn-CS"/>
        </w:rPr>
      </w:pPr>
      <w:r>
        <w:rPr>
          <w:rFonts w:ascii="Arial" w:hAnsi="Arial" w:cs="Arial"/>
          <w:lang w:val="sr-Latn-CS"/>
        </w:rPr>
        <w:t xml:space="preserve">    Dana 13.12.2017. godine dostavljen nam  je zahtev za pojašnjenje konkursne dokumentacije za javnu </w:t>
      </w:r>
      <w:r w:rsidR="00D1287E">
        <w:rPr>
          <w:rFonts w:ascii="Arial" w:hAnsi="Arial" w:cs="Arial"/>
          <w:lang w:val="sr-Latn-CS"/>
        </w:rPr>
        <w:t xml:space="preserve"> </w:t>
      </w:r>
    </w:p>
    <w:p w:rsidR="00182FE0" w:rsidRPr="00D1287E" w:rsidRDefault="00D1287E" w:rsidP="00182FE0">
      <w:pPr>
        <w:jc w:val="both"/>
        <w:rPr>
          <w:rFonts w:ascii="Arial" w:hAnsi="Arial" w:cs="Arial"/>
          <w:lang w:val="sr-Latn-CS"/>
        </w:rPr>
      </w:pPr>
      <w:r>
        <w:rPr>
          <w:rFonts w:ascii="Arial" w:hAnsi="Arial" w:cs="Arial"/>
          <w:lang w:val="sr-Latn-CS"/>
        </w:rPr>
        <w:t xml:space="preserve">    </w:t>
      </w:r>
      <w:r w:rsidR="00182FE0">
        <w:rPr>
          <w:rFonts w:ascii="Arial" w:hAnsi="Arial" w:cs="Arial"/>
          <w:lang w:val="sr-Latn-CS"/>
        </w:rPr>
        <w:t xml:space="preserve">nabavku broj </w:t>
      </w:r>
      <w:r w:rsidR="00182FE0">
        <w:rPr>
          <w:rFonts w:ascii="Arial" w:hAnsi="Arial" w:cs="Arial"/>
          <w:b/>
          <w:lang w:val="sr-Latn-CS"/>
        </w:rPr>
        <w:t>JN 37/2017 – Materijal za dijalizu.</w:t>
      </w:r>
    </w:p>
    <w:p w:rsidR="00182FE0" w:rsidRPr="00182FE0" w:rsidRDefault="00182FE0" w:rsidP="00182FE0">
      <w:pPr>
        <w:pStyle w:val="BodyText"/>
        <w:ind w:left="114"/>
        <w:rPr>
          <w:sz w:val="20"/>
          <w:szCs w:val="20"/>
        </w:rPr>
      </w:pPr>
      <w:proofErr w:type="spellStart"/>
      <w:proofErr w:type="gramStart"/>
      <w:r w:rsidRPr="00182FE0">
        <w:rPr>
          <w:sz w:val="20"/>
          <w:szCs w:val="20"/>
        </w:rPr>
        <w:t>Наручилац</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12.12.2017.</w:t>
      </w:r>
      <w:proofErr w:type="gramEnd"/>
      <w:r w:rsidRPr="00182FE0">
        <w:rPr>
          <w:sz w:val="20"/>
          <w:szCs w:val="20"/>
        </w:rPr>
        <w:t xml:space="preserve"> </w:t>
      </w:r>
      <w:proofErr w:type="spellStart"/>
      <w:proofErr w:type="gramStart"/>
      <w:r w:rsidRPr="00182FE0">
        <w:rPr>
          <w:sz w:val="20"/>
          <w:szCs w:val="20"/>
        </w:rPr>
        <w:t>године</w:t>
      </w:r>
      <w:proofErr w:type="spellEnd"/>
      <w:proofErr w:type="gramEnd"/>
      <w:r w:rsidRPr="00182FE0">
        <w:rPr>
          <w:sz w:val="20"/>
          <w:szCs w:val="20"/>
        </w:rPr>
        <w:t xml:space="preserve"> </w:t>
      </w:r>
      <w:proofErr w:type="spellStart"/>
      <w:r w:rsidRPr="00182FE0">
        <w:rPr>
          <w:sz w:val="20"/>
          <w:szCs w:val="20"/>
        </w:rPr>
        <w:t>објавио</w:t>
      </w:r>
      <w:proofErr w:type="spellEnd"/>
      <w:r w:rsidRPr="00182FE0">
        <w:rPr>
          <w:sz w:val="20"/>
          <w:szCs w:val="20"/>
        </w:rPr>
        <w:t xml:space="preserve"> </w:t>
      </w:r>
      <w:proofErr w:type="spellStart"/>
      <w:r w:rsidRPr="00182FE0">
        <w:rPr>
          <w:sz w:val="20"/>
          <w:szCs w:val="20"/>
        </w:rPr>
        <w:t>измене</w:t>
      </w:r>
      <w:proofErr w:type="spellEnd"/>
      <w:r w:rsidRPr="00182FE0">
        <w:rPr>
          <w:sz w:val="20"/>
          <w:szCs w:val="20"/>
        </w:rPr>
        <w:t xml:space="preserve"> </w:t>
      </w:r>
      <w:proofErr w:type="spellStart"/>
      <w:r w:rsidRPr="00182FE0">
        <w:rPr>
          <w:sz w:val="20"/>
          <w:szCs w:val="20"/>
        </w:rPr>
        <w:t>конкурсне</w:t>
      </w:r>
      <w:proofErr w:type="spellEnd"/>
      <w:r w:rsidRPr="00182FE0">
        <w:rPr>
          <w:sz w:val="20"/>
          <w:szCs w:val="20"/>
        </w:rPr>
        <w:t xml:space="preserve"> </w:t>
      </w:r>
      <w:proofErr w:type="spellStart"/>
      <w:r w:rsidRPr="00182FE0">
        <w:rPr>
          <w:sz w:val="20"/>
          <w:szCs w:val="20"/>
        </w:rPr>
        <w:t>докуметнације</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w:t>
      </w:r>
    </w:p>
    <w:p w:rsidR="00182FE0" w:rsidRPr="00182FE0" w:rsidRDefault="00182FE0" w:rsidP="00182FE0">
      <w:pPr>
        <w:ind w:left="114" w:right="841"/>
        <w:jc w:val="both"/>
        <w:rPr>
          <w:i/>
          <w:sz w:val="20"/>
          <w:szCs w:val="20"/>
        </w:rPr>
      </w:pPr>
      <w:proofErr w:type="spellStart"/>
      <w:r w:rsidRPr="00182FE0">
        <w:rPr>
          <w:sz w:val="20"/>
          <w:szCs w:val="20"/>
        </w:rPr>
        <w:t>Партија</w:t>
      </w:r>
      <w:proofErr w:type="spellEnd"/>
      <w:r w:rsidRPr="00182FE0">
        <w:rPr>
          <w:sz w:val="20"/>
          <w:szCs w:val="20"/>
        </w:rPr>
        <w:t xml:space="preserve"> бр</w:t>
      </w:r>
      <w:proofErr w:type="gramStart"/>
      <w:r w:rsidRPr="00182FE0">
        <w:rPr>
          <w:sz w:val="20"/>
          <w:szCs w:val="20"/>
        </w:rPr>
        <w:t>:18</w:t>
      </w:r>
      <w:proofErr w:type="gramEnd"/>
      <w:r w:rsidRPr="00182FE0">
        <w:rPr>
          <w:sz w:val="20"/>
          <w:szCs w:val="20"/>
        </w:rPr>
        <w:t xml:space="preserve"> </w:t>
      </w:r>
      <w:r w:rsidRPr="00182FE0">
        <w:rPr>
          <w:i/>
          <w:sz w:val="20"/>
          <w:szCs w:val="20"/>
        </w:rPr>
        <w:t>„</w:t>
      </w:r>
      <w:proofErr w:type="spellStart"/>
      <w:r w:rsidRPr="00182FE0">
        <w:rPr>
          <w:i/>
          <w:sz w:val="20"/>
          <w:szCs w:val="20"/>
        </w:rPr>
        <w:t>Sredstvo</w:t>
      </w:r>
      <w:proofErr w:type="spellEnd"/>
      <w:r w:rsidRPr="00182FE0">
        <w:rPr>
          <w:i/>
          <w:sz w:val="20"/>
          <w:szCs w:val="20"/>
        </w:rPr>
        <w:t xml:space="preserve"> </w:t>
      </w:r>
      <w:proofErr w:type="spellStart"/>
      <w:r w:rsidRPr="00182FE0">
        <w:rPr>
          <w:i/>
          <w:sz w:val="20"/>
          <w:szCs w:val="20"/>
        </w:rPr>
        <w:t>za</w:t>
      </w:r>
      <w:proofErr w:type="spellEnd"/>
      <w:r w:rsidRPr="00182FE0">
        <w:rPr>
          <w:i/>
          <w:sz w:val="20"/>
          <w:szCs w:val="20"/>
        </w:rPr>
        <w:t xml:space="preserve"> </w:t>
      </w:r>
      <w:proofErr w:type="spellStart"/>
      <w:r w:rsidRPr="00182FE0">
        <w:rPr>
          <w:i/>
          <w:sz w:val="20"/>
          <w:szCs w:val="20"/>
        </w:rPr>
        <w:t>hladnu</w:t>
      </w:r>
      <w:proofErr w:type="spellEnd"/>
      <w:r w:rsidRPr="00182FE0">
        <w:rPr>
          <w:i/>
          <w:sz w:val="20"/>
          <w:szCs w:val="20"/>
        </w:rPr>
        <w:t xml:space="preserve"> </w:t>
      </w:r>
      <w:proofErr w:type="spellStart"/>
      <w:r w:rsidRPr="00182FE0">
        <w:rPr>
          <w:i/>
          <w:sz w:val="20"/>
          <w:szCs w:val="20"/>
        </w:rPr>
        <w:t>sterilizaciju</w:t>
      </w:r>
      <w:proofErr w:type="spellEnd"/>
      <w:r w:rsidRPr="00182FE0">
        <w:rPr>
          <w:i/>
          <w:sz w:val="20"/>
          <w:szCs w:val="20"/>
        </w:rPr>
        <w:t xml:space="preserve"> </w:t>
      </w:r>
      <w:proofErr w:type="spellStart"/>
      <w:r w:rsidRPr="00182FE0">
        <w:rPr>
          <w:i/>
          <w:sz w:val="20"/>
          <w:szCs w:val="20"/>
        </w:rPr>
        <w:t>mašina</w:t>
      </w:r>
      <w:proofErr w:type="spellEnd"/>
      <w:r w:rsidRPr="00182FE0">
        <w:rPr>
          <w:i/>
          <w:sz w:val="20"/>
          <w:szCs w:val="20"/>
        </w:rPr>
        <w:t xml:space="preserve"> </w:t>
      </w:r>
      <w:proofErr w:type="spellStart"/>
      <w:r w:rsidRPr="00182FE0">
        <w:rPr>
          <w:i/>
          <w:sz w:val="20"/>
          <w:szCs w:val="20"/>
        </w:rPr>
        <w:t>za</w:t>
      </w:r>
      <w:proofErr w:type="spellEnd"/>
      <w:r w:rsidRPr="00182FE0">
        <w:rPr>
          <w:i/>
          <w:sz w:val="20"/>
          <w:szCs w:val="20"/>
        </w:rPr>
        <w:t xml:space="preserve"> tip </w:t>
      </w:r>
      <w:proofErr w:type="spellStart"/>
      <w:r w:rsidRPr="00182FE0">
        <w:rPr>
          <w:i/>
          <w:sz w:val="20"/>
          <w:szCs w:val="20"/>
        </w:rPr>
        <w:t>aparata</w:t>
      </w:r>
      <w:proofErr w:type="spellEnd"/>
      <w:r w:rsidRPr="00182FE0">
        <w:rPr>
          <w:i/>
          <w:sz w:val="20"/>
          <w:szCs w:val="20"/>
        </w:rPr>
        <w:t xml:space="preserve"> Fresenius – “PU</w:t>
      </w:r>
      <w:r>
        <w:rPr>
          <w:i/>
          <w:sz w:val="20"/>
          <w:szCs w:val="20"/>
        </w:rPr>
        <w:t xml:space="preserve">RISTERIL 340” </w:t>
      </w:r>
      <w:proofErr w:type="spellStart"/>
      <w:r>
        <w:rPr>
          <w:i/>
          <w:sz w:val="20"/>
          <w:szCs w:val="20"/>
        </w:rPr>
        <w:t>ili</w:t>
      </w:r>
      <w:proofErr w:type="spellEnd"/>
      <w:r>
        <w:rPr>
          <w:i/>
          <w:sz w:val="20"/>
          <w:szCs w:val="20"/>
        </w:rPr>
        <w:t xml:space="preserve"> </w:t>
      </w:r>
      <w:proofErr w:type="spellStart"/>
      <w:r>
        <w:rPr>
          <w:i/>
          <w:sz w:val="20"/>
          <w:szCs w:val="20"/>
        </w:rPr>
        <w:t>odgovarajuće</w:t>
      </w:r>
      <w:proofErr w:type="spellEnd"/>
    </w:p>
    <w:p w:rsidR="00182FE0" w:rsidRPr="00182FE0" w:rsidRDefault="00182FE0" w:rsidP="00182FE0">
      <w:pPr>
        <w:pStyle w:val="BodyText"/>
        <w:ind w:left="114"/>
        <w:rPr>
          <w:sz w:val="20"/>
          <w:szCs w:val="20"/>
        </w:rPr>
      </w:pPr>
      <w:proofErr w:type="spellStart"/>
      <w:proofErr w:type="gramStart"/>
      <w:r w:rsidRPr="00182FE0">
        <w:rPr>
          <w:sz w:val="20"/>
          <w:szCs w:val="20"/>
        </w:rPr>
        <w:t>тако</w:t>
      </w:r>
      <w:proofErr w:type="spellEnd"/>
      <w:proofErr w:type="gramEnd"/>
      <w:r w:rsidRPr="00182FE0">
        <w:rPr>
          <w:sz w:val="20"/>
          <w:szCs w:val="20"/>
        </w:rPr>
        <w:t xml:space="preserve"> </w:t>
      </w:r>
      <w:proofErr w:type="spellStart"/>
      <w:r w:rsidRPr="00182FE0">
        <w:rPr>
          <w:sz w:val="20"/>
          <w:szCs w:val="20"/>
        </w:rPr>
        <w:t>што</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исту</w:t>
      </w:r>
      <w:proofErr w:type="spellEnd"/>
      <w:r w:rsidRPr="00182FE0">
        <w:rPr>
          <w:sz w:val="20"/>
          <w:szCs w:val="20"/>
        </w:rPr>
        <w:t xml:space="preserve"> </w:t>
      </w:r>
      <w:proofErr w:type="spellStart"/>
      <w:r w:rsidRPr="00182FE0">
        <w:rPr>
          <w:sz w:val="20"/>
          <w:szCs w:val="20"/>
        </w:rPr>
        <w:t>описао</w:t>
      </w:r>
      <w:proofErr w:type="spellEnd"/>
      <w:r w:rsidRPr="00182FE0">
        <w:rPr>
          <w:sz w:val="20"/>
          <w:szCs w:val="20"/>
        </w:rPr>
        <w:t xml:space="preserve">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следећи</w:t>
      </w:r>
      <w:proofErr w:type="spellEnd"/>
      <w:r w:rsidRPr="00182FE0">
        <w:rPr>
          <w:sz w:val="20"/>
          <w:szCs w:val="20"/>
        </w:rPr>
        <w:t xml:space="preserve"> </w:t>
      </w:r>
      <w:proofErr w:type="spellStart"/>
      <w:r w:rsidRPr="00182FE0">
        <w:rPr>
          <w:sz w:val="20"/>
          <w:szCs w:val="20"/>
        </w:rPr>
        <w:t>начин</w:t>
      </w:r>
      <w:proofErr w:type="spellEnd"/>
      <w:r w:rsidRPr="00182FE0">
        <w:rPr>
          <w:sz w:val="20"/>
          <w:szCs w:val="20"/>
        </w:rPr>
        <w:t>:</w:t>
      </w:r>
    </w:p>
    <w:p w:rsidR="00182FE0" w:rsidRPr="00182FE0" w:rsidRDefault="00182FE0" w:rsidP="00182FE0">
      <w:pPr>
        <w:ind w:left="114" w:right="841"/>
        <w:jc w:val="both"/>
        <w:rPr>
          <w:i/>
          <w:sz w:val="20"/>
          <w:szCs w:val="20"/>
        </w:rPr>
      </w:pPr>
      <w:r w:rsidRPr="00182FE0">
        <w:rPr>
          <w:i/>
          <w:sz w:val="20"/>
          <w:szCs w:val="20"/>
        </w:rPr>
        <w:t>„</w:t>
      </w:r>
      <w:proofErr w:type="spellStart"/>
      <w:r w:rsidRPr="00182FE0">
        <w:rPr>
          <w:i/>
          <w:sz w:val="20"/>
          <w:szCs w:val="20"/>
        </w:rPr>
        <w:t>Sredstvo</w:t>
      </w:r>
      <w:proofErr w:type="spellEnd"/>
      <w:r w:rsidRPr="00182FE0">
        <w:rPr>
          <w:i/>
          <w:sz w:val="20"/>
          <w:szCs w:val="20"/>
        </w:rPr>
        <w:t xml:space="preserve"> </w:t>
      </w:r>
      <w:proofErr w:type="spellStart"/>
      <w:r w:rsidRPr="00182FE0">
        <w:rPr>
          <w:i/>
          <w:sz w:val="20"/>
          <w:szCs w:val="20"/>
        </w:rPr>
        <w:t>za</w:t>
      </w:r>
      <w:proofErr w:type="spellEnd"/>
      <w:r w:rsidRPr="00182FE0">
        <w:rPr>
          <w:i/>
          <w:sz w:val="20"/>
          <w:szCs w:val="20"/>
        </w:rPr>
        <w:t xml:space="preserve"> </w:t>
      </w:r>
      <w:proofErr w:type="spellStart"/>
      <w:r w:rsidRPr="00182FE0">
        <w:rPr>
          <w:i/>
          <w:sz w:val="20"/>
          <w:szCs w:val="20"/>
        </w:rPr>
        <w:t>hladnu</w:t>
      </w:r>
      <w:proofErr w:type="spellEnd"/>
      <w:r w:rsidRPr="00182FE0">
        <w:rPr>
          <w:i/>
          <w:sz w:val="20"/>
          <w:szCs w:val="20"/>
        </w:rPr>
        <w:t xml:space="preserve"> </w:t>
      </w:r>
      <w:proofErr w:type="spellStart"/>
      <w:r w:rsidRPr="00182FE0">
        <w:rPr>
          <w:i/>
          <w:sz w:val="20"/>
          <w:szCs w:val="20"/>
        </w:rPr>
        <w:t>dezinfekciju</w:t>
      </w:r>
      <w:proofErr w:type="spellEnd"/>
      <w:r w:rsidRPr="00182FE0">
        <w:rPr>
          <w:i/>
          <w:sz w:val="20"/>
          <w:szCs w:val="20"/>
        </w:rPr>
        <w:t xml:space="preserve"> </w:t>
      </w:r>
      <w:proofErr w:type="spellStart"/>
      <w:r w:rsidRPr="00182FE0">
        <w:rPr>
          <w:i/>
          <w:sz w:val="20"/>
          <w:szCs w:val="20"/>
        </w:rPr>
        <w:t>aparata</w:t>
      </w:r>
      <w:proofErr w:type="spellEnd"/>
      <w:r w:rsidRPr="00182FE0">
        <w:rPr>
          <w:i/>
          <w:sz w:val="20"/>
          <w:szCs w:val="20"/>
        </w:rPr>
        <w:t xml:space="preserve"> </w:t>
      </w:r>
      <w:proofErr w:type="spellStart"/>
      <w:r w:rsidRPr="00182FE0">
        <w:rPr>
          <w:i/>
          <w:sz w:val="20"/>
          <w:szCs w:val="20"/>
        </w:rPr>
        <w:t>za</w:t>
      </w:r>
      <w:proofErr w:type="spellEnd"/>
      <w:r w:rsidRPr="00182FE0">
        <w:rPr>
          <w:i/>
          <w:sz w:val="20"/>
          <w:szCs w:val="20"/>
        </w:rPr>
        <w:t xml:space="preserve"> </w:t>
      </w:r>
      <w:proofErr w:type="spellStart"/>
      <w:r w:rsidRPr="00182FE0">
        <w:rPr>
          <w:i/>
          <w:sz w:val="20"/>
          <w:szCs w:val="20"/>
        </w:rPr>
        <w:t>hemodijalizu</w:t>
      </w:r>
      <w:proofErr w:type="spellEnd"/>
      <w:r w:rsidRPr="00182FE0">
        <w:rPr>
          <w:i/>
          <w:sz w:val="20"/>
          <w:szCs w:val="20"/>
        </w:rPr>
        <w:t xml:space="preserve"> </w:t>
      </w:r>
      <w:proofErr w:type="spellStart"/>
      <w:r w:rsidRPr="00182FE0">
        <w:rPr>
          <w:i/>
          <w:sz w:val="20"/>
          <w:szCs w:val="20"/>
        </w:rPr>
        <w:t>proizvođača</w:t>
      </w:r>
      <w:proofErr w:type="spellEnd"/>
      <w:r w:rsidRPr="00182FE0">
        <w:rPr>
          <w:i/>
          <w:sz w:val="20"/>
          <w:szCs w:val="20"/>
        </w:rPr>
        <w:t xml:space="preserve"> Fresenius Medical Care, tip </w:t>
      </w:r>
      <w:proofErr w:type="spellStart"/>
      <w:r w:rsidRPr="00182FE0">
        <w:rPr>
          <w:i/>
          <w:sz w:val="20"/>
          <w:szCs w:val="20"/>
        </w:rPr>
        <w:t>aparata</w:t>
      </w:r>
      <w:proofErr w:type="spellEnd"/>
      <w:r w:rsidRPr="00182FE0">
        <w:rPr>
          <w:i/>
          <w:sz w:val="20"/>
          <w:szCs w:val="20"/>
        </w:rPr>
        <w:t xml:space="preserve"> 5008,5008S,</w:t>
      </w:r>
      <w:r w:rsidRPr="00182FE0">
        <w:rPr>
          <w:i/>
          <w:spacing w:val="-14"/>
          <w:sz w:val="20"/>
          <w:szCs w:val="20"/>
        </w:rPr>
        <w:t xml:space="preserve"> </w:t>
      </w:r>
      <w:r w:rsidRPr="00182FE0">
        <w:rPr>
          <w:i/>
          <w:sz w:val="20"/>
          <w:szCs w:val="20"/>
        </w:rPr>
        <w:t>4008S</w:t>
      </w:r>
      <w:r w:rsidRPr="00182FE0">
        <w:rPr>
          <w:i/>
          <w:spacing w:val="-14"/>
          <w:sz w:val="20"/>
          <w:szCs w:val="20"/>
        </w:rPr>
        <w:t xml:space="preserve"> </w:t>
      </w:r>
      <w:proofErr w:type="spellStart"/>
      <w:r w:rsidRPr="00182FE0">
        <w:rPr>
          <w:i/>
          <w:sz w:val="20"/>
          <w:szCs w:val="20"/>
        </w:rPr>
        <w:t>sa</w:t>
      </w:r>
      <w:proofErr w:type="spellEnd"/>
      <w:r w:rsidRPr="00182FE0">
        <w:rPr>
          <w:i/>
          <w:spacing w:val="-14"/>
          <w:sz w:val="20"/>
          <w:szCs w:val="20"/>
        </w:rPr>
        <w:t xml:space="preserve"> </w:t>
      </w:r>
      <w:proofErr w:type="spellStart"/>
      <w:r w:rsidRPr="00182FE0">
        <w:rPr>
          <w:i/>
          <w:sz w:val="20"/>
          <w:szCs w:val="20"/>
        </w:rPr>
        <w:t>koncentracijom</w:t>
      </w:r>
      <w:proofErr w:type="spellEnd"/>
      <w:r w:rsidRPr="00182FE0">
        <w:rPr>
          <w:i/>
          <w:spacing w:val="-15"/>
          <w:sz w:val="20"/>
          <w:szCs w:val="20"/>
        </w:rPr>
        <w:t xml:space="preserve"> </w:t>
      </w:r>
      <w:proofErr w:type="spellStart"/>
      <w:r w:rsidRPr="00182FE0">
        <w:rPr>
          <w:i/>
          <w:sz w:val="20"/>
          <w:szCs w:val="20"/>
        </w:rPr>
        <w:t>persirćetne</w:t>
      </w:r>
      <w:proofErr w:type="spellEnd"/>
      <w:r w:rsidRPr="00182FE0">
        <w:rPr>
          <w:i/>
          <w:spacing w:val="-12"/>
          <w:sz w:val="20"/>
          <w:szCs w:val="20"/>
        </w:rPr>
        <w:t xml:space="preserve"> </w:t>
      </w:r>
      <w:proofErr w:type="spellStart"/>
      <w:r w:rsidRPr="00182FE0">
        <w:rPr>
          <w:i/>
          <w:sz w:val="20"/>
          <w:szCs w:val="20"/>
        </w:rPr>
        <w:t>kiseline</w:t>
      </w:r>
      <w:proofErr w:type="spellEnd"/>
      <w:r w:rsidRPr="00182FE0">
        <w:rPr>
          <w:i/>
          <w:spacing w:val="-14"/>
          <w:sz w:val="20"/>
          <w:szCs w:val="20"/>
        </w:rPr>
        <w:t xml:space="preserve"> </w:t>
      </w:r>
      <w:r w:rsidRPr="00182FE0">
        <w:rPr>
          <w:i/>
          <w:sz w:val="20"/>
          <w:szCs w:val="20"/>
        </w:rPr>
        <w:t>u</w:t>
      </w:r>
      <w:r w:rsidRPr="00182FE0">
        <w:rPr>
          <w:i/>
          <w:spacing w:val="-14"/>
          <w:sz w:val="20"/>
          <w:szCs w:val="20"/>
        </w:rPr>
        <w:t xml:space="preserve"> </w:t>
      </w:r>
      <w:proofErr w:type="spellStart"/>
      <w:r w:rsidRPr="00182FE0">
        <w:rPr>
          <w:i/>
          <w:sz w:val="20"/>
          <w:szCs w:val="20"/>
        </w:rPr>
        <w:t>opsegu</w:t>
      </w:r>
      <w:proofErr w:type="spellEnd"/>
      <w:r w:rsidRPr="00182FE0">
        <w:rPr>
          <w:i/>
          <w:spacing w:val="-14"/>
          <w:sz w:val="20"/>
          <w:szCs w:val="20"/>
        </w:rPr>
        <w:t xml:space="preserve"> </w:t>
      </w:r>
      <w:proofErr w:type="spellStart"/>
      <w:r w:rsidRPr="00182FE0">
        <w:rPr>
          <w:i/>
          <w:sz w:val="20"/>
          <w:szCs w:val="20"/>
        </w:rPr>
        <w:t>od</w:t>
      </w:r>
      <w:proofErr w:type="spellEnd"/>
      <w:r w:rsidRPr="00182FE0">
        <w:rPr>
          <w:i/>
          <w:spacing w:val="-13"/>
          <w:sz w:val="20"/>
          <w:szCs w:val="20"/>
        </w:rPr>
        <w:t xml:space="preserve"> </w:t>
      </w:r>
      <w:r w:rsidRPr="00182FE0">
        <w:rPr>
          <w:i/>
          <w:sz w:val="20"/>
          <w:szCs w:val="20"/>
        </w:rPr>
        <w:t>3,5</w:t>
      </w:r>
      <w:r w:rsidRPr="00182FE0">
        <w:rPr>
          <w:i/>
          <w:spacing w:val="-14"/>
          <w:sz w:val="20"/>
          <w:szCs w:val="20"/>
        </w:rPr>
        <w:t xml:space="preserve"> </w:t>
      </w:r>
      <w:r w:rsidRPr="00182FE0">
        <w:rPr>
          <w:i/>
          <w:sz w:val="20"/>
          <w:szCs w:val="20"/>
        </w:rPr>
        <w:t>do</w:t>
      </w:r>
      <w:r w:rsidRPr="00182FE0">
        <w:rPr>
          <w:i/>
          <w:spacing w:val="-13"/>
          <w:sz w:val="20"/>
          <w:szCs w:val="20"/>
        </w:rPr>
        <w:t xml:space="preserve"> </w:t>
      </w:r>
      <w:r w:rsidRPr="00182FE0">
        <w:rPr>
          <w:i/>
          <w:sz w:val="20"/>
          <w:szCs w:val="20"/>
        </w:rPr>
        <w:t>4,9%,</w:t>
      </w:r>
      <w:r w:rsidRPr="00182FE0">
        <w:rPr>
          <w:i/>
          <w:spacing w:val="-14"/>
          <w:sz w:val="20"/>
          <w:szCs w:val="20"/>
        </w:rPr>
        <w:t xml:space="preserve"> </w:t>
      </w:r>
      <w:proofErr w:type="spellStart"/>
      <w:r w:rsidRPr="00182FE0">
        <w:rPr>
          <w:i/>
          <w:sz w:val="20"/>
          <w:szCs w:val="20"/>
        </w:rPr>
        <w:t>sa</w:t>
      </w:r>
      <w:proofErr w:type="spellEnd"/>
      <w:r w:rsidRPr="00182FE0">
        <w:rPr>
          <w:i/>
          <w:spacing w:val="-13"/>
          <w:sz w:val="20"/>
          <w:szCs w:val="20"/>
        </w:rPr>
        <w:t xml:space="preserve"> </w:t>
      </w:r>
      <w:proofErr w:type="spellStart"/>
      <w:r w:rsidRPr="00182FE0">
        <w:rPr>
          <w:i/>
          <w:sz w:val="20"/>
          <w:szCs w:val="20"/>
        </w:rPr>
        <w:t>koncentracijom</w:t>
      </w:r>
      <w:proofErr w:type="spellEnd"/>
      <w:r w:rsidRPr="00182FE0">
        <w:rPr>
          <w:i/>
          <w:spacing w:val="-15"/>
          <w:sz w:val="20"/>
          <w:szCs w:val="20"/>
        </w:rPr>
        <w:t xml:space="preserve"> </w:t>
      </w:r>
      <w:proofErr w:type="spellStart"/>
      <w:r w:rsidRPr="00182FE0">
        <w:rPr>
          <w:i/>
          <w:sz w:val="20"/>
          <w:szCs w:val="20"/>
        </w:rPr>
        <w:t>vodonik</w:t>
      </w:r>
      <w:proofErr w:type="spellEnd"/>
      <w:r w:rsidRPr="00182FE0">
        <w:rPr>
          <w:i/>
          <w:sz w:val="20"/>
          <w:szCs w:val="20"/>
        </w:rPr>
        <w:t xml:space="preserve"> </w:t>
      </w:r>
      <w:proofErr w:type="spellStart"/>
      <w:r w:rsidRPr="00182FE0">
        <w:rPr>
          <w:i/>
          <w:sz w:val="20"/>
          <w:szCs w:val="20"/>
        </w:rPr>
        <w:t>peroksida</w:t>
      </w:r>
      <w:proofErr w:type="spellEnd"/>
      <w:r w:rsidRPr="00182FE0">
        <w:rPr>
          <w:i/>
          <w:sz w:val="20"/>
          <w:szCs w:val="20"/>
        </w:rPr>
        <w:t xml:space="preserve"> u </w:t>
      </w:r>
      <w:proofErr w:type="spellStart"/>
      <w:r w:rsidRPr="00182FE0">
        <w:rPr>
          <w:i/>
          <w:sz w:val="20"/>
          <w:szCs w:val="20"/>
        </w:rPr>
        <w:t>opsegu</w:t>
      </w:r>
      <w:proofErr w:type="spellEnd"/>
      <w:r w:rsidRPr="00182FE0">
        <w:rPr>
          <w:i/>
          <w:sz w:val="20"/>
          <w:szCs w:val="20"/>
        </w:rPr>
        <w:t xml:space="preserve"> </w:t>
      </w:r>
      <w:proofErr w:type="spellStart"/>
      <w:r w:rsidRPr="00182FE0">
        <w:rPr>
          <w:i/>
          <w:sz w:val="20"/>
          <w:szCs w:val="20"/>
        </w:rPr>
        <w:t>od</w:t>
      </w:r>
      <w:proofErr w:type="spellEnd"/>
      <w:r w:rsidRPr="00182FE0">
        <w:rPr>
          <w:i/>
          <w:sz w:val="20"/>
          <w:szCs w:val="20"/>
        </w:rPr>
        <w:t xml:space="preserve"> 28.5 do 31.5%, </w:t>
      </w:r>
      <w:proofErr w:type="spellStart"/>
      <w:r w:rsidRPr="00182FE0">
        <w:rPr>
          <w:i/>
          <w:sz w:val="20"/>
          <w:szCs w:val="20"/>
        </w:rPr>
        <w:t>konduktiviteta</w:t>
      </w:r>
      <w:proofErr w:type="spellEnd"/>
      <w:r w:rsidRPr="00182FE0">
        <w:rPr>
          <w:i/>
          <w:sz w:val="20"/>
          <w:szCs w:val="20"/>
        </w:rPr>
        <w:t xml:space="preserve"> </w:t>
      </w:r>
      <w:proofErr w:type="spellStart"/>
      <w:r w:rsidRPr="00182FE0">
        <w:rPr>
          <w:i/>
          <w:sz w:val="20"/>
          <w:szCs w:val="20"/>
        </w:rPr>
        <w:t>radnog</w:t>
      </w:r>
      <w:proofErr w:type="spellEnd"/>
      <w:r w:rsidRPr="00182FE0">
        <w:rPr>
          <w:i/>
          <w:sz w:val="20"/>
          <w:szCs w:val="20"/>
        </w:rPr>
        <w:t xml:space="preserve"> </w:t>
      </w:r>
      <w:proofErr w:type="spellStart"/>
      <w:r w:rsidRPr="00182FE0">
        <w:rPr>
          <w:i/>
          <w:sz w:val="20"/>
          <w:szCs w:val="20"/>
        </w:rPr>
        <w:t>rastvora</w:t>
      </w:r>
      <w:proofErr w:type="spellEnd"/>
      <w:r w:rsidRPr="00182FE0">
        <w:rPr>
          <w:i/>
          <w:sz w:val="20"/>
          <w:szCs w:val="20"/>
        </w:rPr>
        <w:t xml:space="preserve"> </w:t>
      </w:r>
      <w:proofErr w:type="spellStart"/>
      <w:r w:rsidRPr="00182FE0">
        <w:rPr>
          <w:i/>
          <w:sz w:val="20"/>
          <w:szCs w:val="20"/>
        </w:rPr>
        <w:t>dezinficijensa</w:t>
      </w:r>
      <w:proofErr w:type="spellEnd"/>
      <w:r w:rsidRPr="00182FE0">
        <w:rPr>
          <w:i/>
          <w:sz w:val="20"/>
          <w:szCs w:val="20"/>
        </w:rPr>
        <w:t xml:space="preserve"> (1+24) </w:t>
      </w:r>
      <w:proofErr w:type="spellStart"/>
      <w:r w:rsidRPr="00182FE0">
        <w:rPr>
          <w:i/>
          <w:sz w:val="20"/>
          <w:szCs w:val="20"/>
        </w:rPr>
        <w:t>od</w:t>
      </w:r>
      <w:proofErr w:type="spellEnd"/>
      <w:r w:rsidRPr="00182FE0">
        <w:rPr>
          <w:i/>
          <w:sz w:val="20"/>
          <w:szCs w:val="20"/>
        </w:rPr>
        <w:t xml:space="preserve"> 0,43+- 0,07 </w:t>
      </w:r>
      <w:proofErr w:type="spellStart"/>
      <w:r w:rsidRPr="00182FE0">
        <w:rPr>
          <w:i/>
          <w:sz w:val="20"/>
          <w:szCs w:val="20"/>
        </w:rPr>
        <w:t>mS</w:t>
      </w:r>
      <w:proofErr w:type="spellEnd"/>
      <w:r w:rsidRPr="00182FE0">
        <w:rPr>
          <w:i/>
          <w:sz w:val="20"/>
          <w:szCs w:val="20"/>
        </w:rPr>
        <w:t xml:space="preserve">/cm, </w:t>
      </w:r>
      <w:proofErr w:type="spellStart"/>
      <w:r w:rsidRPr="00182FE0">
        <w:rPr>
          <w:i/>
          <w:sz w:val="20"/>
          <w:szCs w:val="20"/>
        </w:rPr>
        <w:t>vel</w:t>
      </w:r>
      <w:r>
        <w:rPr>
          <w:i/>
          <w:sz w:val="20"/>
          <w:szCs w:val="20"/>
        </w:rPr>
        <w:t>ičina</w:t>
      </w:r>
      <w:proofErr w:type="spellEnd"/>
      <w:r>
        <w:rPr>
          <w:i/>
          <w:sz w:val="20"/>
          <w:szCs w:val="20"/>
        </w:rPr>
        <w:t xml:space="preserve"> </w:t>
      </w:r>
      <w:proofErr w:type="spellStart"/>
      <w:r>
        <w:rPr>
          <w:i/>
          <w:sz w:val="20"/>
          <w:szCs w:val="20"/>
        </w:rPr>
        <w:t>pakovanja</w:t>
      </w:r>
      <w:proofErr w:type="spellEnd"/>
      <w:r>
        <w:rPr>
          <w:i/>
          <w:sz w:val="20"/>
          <w:szCs w:val="20"/>
        </w:rPr>
        <w:t xml:space="preserve"> do 10 l -</w:t>
      </w:r>
      <w:r w:rsidRPr="00182FE0">
        <w:rPr>
          <w:i/>
          <w:sz w:val="20"/>
          <w:szCs w:val="20"/>
        </w:rPr>
        <w:t xml:space="preserve">“PURISTERIL 340” </w:t>
      </w:r>
      <w:proofErr w:type="spellStart"/>
      <w:r w:rsidRPr="00182FE0">
        <w:rPr>
          <w:i/>
          <w:sz w:val="20"/>
          <w:szCs w:val="20"/>
        </w:rPr>
        <w:t>ili</w:t>
      </w:r>
      <w:proofErr w:type="spellEnd"/>
      <w:r w:rsidRPr="00182FE0">
        <w:rPr>
          <w:i/>
          <w:spacing w:val="-9"/>
          <w:sz w:val="20"/>
          <w:szCs w:val="20"/>
        </w:rPr>
        <w:t xml:space="preserve"> </w:t>
      </w:r>
      <w:proofErr w:type="spellStart"/>
      <w:r w:rsidRPr="00182FE0">
        <w:rPr>
          <w:i/>
          <w:sz w:val="20"/>
          <w:szCs w:val="20"/>
        </w:rPr>
        <w:t>odgovarajući</w:t>
      </w:r>
      <w:proofErr w:type="spellEnd"/>
    </w:p>
    <w:p w:rsidR="00182FE0" w:rsidRPr="00182FE0" w:rsidRDefault="00182FE0" w:rsidP="00182FE0">
      <w:pPr>
        <w:pStyle w:val="BodyText"/>
        <w:ind w:left="114" w:right="845"/>
        <w:jc w:val="both"/>
        <w:rPr>
          <w:sz w:val="20"/>
          <w:szCs w:val="20"/>
        </w:rPr>
      </w:pPr>
      <w:proofErr w:type="gramStart"/>
      <w:r w:rsidRPr="00182FE0">
        <w:rPr>
          <w:sz w:val="20"/>
          <w:szCs w:val="20"/>
        </w:rPr>
        <w:t>ЗОЈН ЧЛ.71.</w:t>
      </w:r>
      <w:proofErr w:type="gramEnd"/>
      <w:r w:rsidRPr="00182FE0">
        <w:rPr>
          <w:sz w:val="20"/>
          <w:szCs w:val="20"/>
        </w:rPr>
        <w:t xml:space="preserve"> </w:t>
      </w:r>
      <w:proofErr w:type="spellStart"/>
      <w:proofErr w:type="gramStart"/>
      <w:r w:rsidRPr="00182FE0">
        <w:rPr>
          <w:sz w:val="20"/>
          <w:szCs w:val="20"/>
        </w:rPr>
        <w:t>прописао</w:t>
      </w:r>
      <w:proofErr w:type="spellEnd"/>
      <w:proofErr w:type="gram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четири</w:t>
      </w:r>
      <w:proofErr w:type="spellEnd"/>
      <w:r w:rsidRPr="00182FE0">
        <w:rPr>
          <w:sz w:val="20"/>
          <w:szCs w:val="20"/>
        </w:rPr>
        <w:t xml:space="preserve"> </w:t>
      </w:r>
      <w:proofErr w:type="spellStart"/>
      <w:r w:rsidRPr="00182FE0">
        <w:rPr>
          <w:sz w:val="20"/>
          <w:szCs w:val="20"/>
        </w:rPr>
        <w:t>могућа</w:t>
      </w:r>
      <w:proofErr w:type="spellEnd"/>
      <w:r w:rsidRPr="00182FE0">
        <w:rPr>
          <w:sz w:val="20"/>
          <w:szCs w:val="20"/>
        </w:rPr>
        <w:t xml:space="preserve"> </w:t>
      </w:r>
      <w:proofErr w:type="spellStart"/>
      <w:r w:rsidRPr="00182FE0">
        <w:rPr>
          <w:sz w:val="20"/>
          <w:szCs w:val="20"/>
        </w:rPr>
        <w:t>начина</w:t>
      </w:r>
      <w:proofErr w:type="spellEnd"/>
      <w:r w:rsidRPr="00182FE0">
        <w:rPr>
          <w:sz w:val="20"/>
          <w:szCs w:val="20"/>
        </w:rPr>
        <w:t xml:space="preserve"> </w:t>
      </w:r>
      <w:proofErr w:type="spellStart"/>
      <w:r w:rsidRPr="00182FE0">
        <w:rPr>
          <w:sz w:val="20"/>
          <w:szCs w:val="20"/>
        </w:rPr>
        <w:t>које</w:t>
      </w:r>
      <w:proofErr w:type="spellEnd"/>
      <w:r w:rsidRPr="00182FE0">
        <w:rPr>
          <w:sz w:val="20"/>
          <w:szCs w:val="20"/>
        </w:rPr>
        <w:t xml:space="preserve"> </w:t>
      </w:r>
      <w:proofErr w:type="spellStart"/>
      <w:r w:rsidRPr="00182FE0">
        <w:rPr>
          <w:sz w:val="20"/>
          <w:szCs w:val="20"/>
        </w:rPr>
        <w:t>Наручиоци</w:t>
      </w:r>
      <w:proofErr w:type="spellEnd"/>
      <w:r w:rsidRPr="00182FE0">
        <w:rPr>
          <w:sz w:val="20"/>
          <w:szCs w:val="20"/>
        </w:rPr>
        <w:t xml:space="preserve"> </w:t>
      </w:r>
      <w:proofErr w:type="spellStart"/>
      <w:r w:rsidRPr="00182FE0">
        <w:rPr>
          <w:sz w:val="20"/>
          <w:szCs w:val="20"/>
        </w:rPr>
        <w:t>могу</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користе</w:t>
      </w:r>
      <w:proofErr w:type="spellEnd"/>
      <w:r w:rsidRPr="00182FE0">
        <w:rPr>
          <w:sz w:val="20"/>
          <w:szCs w:val="20"/>
        </w:rPr>
        <w:t xml:space="preserve"> </w:t>
      </w:r>
      <w:proofErr w:type="spellStart"/>
      <w:r w:rsidRPr="00182FE0">
        <w:rPr>
          <w:sz w:val="20"/>
          <w:szCs w:val="20"/>
        </w:rPr>
        <w:t>приликом</w:t>
      </w:r>
      <w:proofErr w:type="spellEnd"/>
      <w:r w:rsidRPr="00182FE0">
        <w:rPr>
          <w:sz w:val="20"/>
          <w:szCs w:val="20"/>
        </w:rPr>
        <w:t xml:space="preserve"> </w:t>
      </w:r>
      <w:proofErr w:type="spellStart"/>
      <w:r w:rsidRPr="00182FE0">
        <w:rPr>
          <w:sz w:val="20"/>
          <w:szCs w:val="20"/>
        </w:rPr>
        <w:t>одређивања</w:t>
      </w:r>
      <w:proofErr w:type="spellEnd"/>
      <w:r w:rsidRPr="00182FE0">
        <w:rPr>
          <w:sz w:val="20"/>
          <w:szCs w:val="20"/>
        </w:rPr>
        <w:t xml:space="preserve"> </w:t>
      </w:r>
      <w:proofErr w:type="spellStart"/>
      <w:r w:rsidRPr="00182FE0">
        <w:rPr>
          <w:sz w:val="20"/>
          <w:szCs w:val="20"/>
        </w:rPr>
        <w:t>техничких</w:t>
      </w:r>
      <w:proofErr w:type="spellEnd"/>
      <w:r w:rsidRPr="00182FE0">
        <w:rPr>
          <w:sz w:val="20"/>
          <w:szCs w:val="20"/>
        </w:rPr>
        <w:t xml:space="preserve"> </w:t>
      </w:r>
      <w:proofErr w:type="spellStart"/>
      <w:r w:rsidRPr="00182FE0">
        <w:rPr>
          <w:sz w:val="20"/>
          <w:szCs w:val="20"/>
        </w:rPr>
        <w:t>спецификација</w:t>
      </w:r>
      <w:proofErr w:type="spellEnd"/>
      <w:r w:rsidRPr="00182FE0">
        <w:rPr>
          <w:sz w:val="20"/>
          <w:szCs w:val="20"/>
        </w:rPr>
        <w:t>.</w:t>
      </w:r>
    </w:p>
    <w:p w:rsidR="00182FE0" w:rsidRPr="00182FE0" w:rsidRDefault="00182FE0" w:rsidP="00182FE0">
      <w:pPr>
        <w:pStyle w:val="BodyText"/>
        <w:ind w:left="114" w:right="844"/>
        <w:jc w:val="both"/>
        <w:rPr>
          <w:sz w:val="20"/>
          <w:szCs w:val="20"/>
        </w:rPr>
      </w:pPr>
      <w:proofErr w:type="gramStart"/>
      <w:r w:rsidRPr="00182FE0">
        <w:rPr>
          <w:sz w:val="20"/>
          <w:szCs w:val="20"/>
        </w:rPr>
        <w:t xml:space="preserve">Чл.72. у </w:t>
      </w:r>
      <w:proofErr w:type="spellStart"/>
      <w:r w:rsidRPr="00182FE0">
        <w:rPr>
          <w:sz w:val="20"/>
          <w:szCs w:val="20"/>
        </w:rPr>
        <w:t>ставу</w:t>
      </w:r>
      <w:proofErr w:type="spellEnd"/>
      <w:r w:rsidRPr="00182FE0">
        <w:rPr>
          <w:sz w:val="20"/>
          <w:szCs w:val="20"/>
        </w:rPr>
        <w:t xml:space="preserve"> 1-3 </w:t>
      </w:r>
      <w:proofErr w:type="spellStart"/>
      <w:r w:rsidRPr="00182FE0">
        <w:rPr>
          <w:sz w:val="20"/>
          <w:szCs w:val="20"/>
        </w:rPr>
        <w:t>изричито</w:t>
      </w:r>
      <w:proofErr w:type="spellEnd"/>
      <w:r w:rsidRPr="00182FE0">
        <w:rPr>
          <w:sz w:val="20"/>
          <w:szCs w:val="20"/>
        </w:rPr>
        <w:t xml:space="preserve"> </w:t>
      </w:r>
      <w:proofErr w:type="spellStart"/>
      <w:r w:rsidRPr="00182FE0">
        <w:rPr>
          <w:sz w:val="20"/>
          <w:szCs w:val="20"/>
        </w:rPr>
        <w:t>забрањује</w:t>
      </w:r>
      <w:proofErr w:type="spellEnd"/>
      <w:r w:rsidRPr="00182FE0">
        <w:rPr>
          <w:sz w:val="20"/>
          <w:szCs w:val="20"/>
        </w:rPr>
        <w:t xml:space="preserve"> </w:t>
      </w:r>
      <w:proofErr w:type="spellStart"/>
      <w:r w:rsidRPr="00182FE0">
        <w:rPr>
          <w:sz w:val="20"/>
          <w:szCs w:val="20"/>
        </w:rPr>
        <w:t>коришћење</w:t>
      </w:r>
      <w:proofErr w:type="spellEnd"/>
      <w:r w:rsidRPr="00182FE0">
        <w:rPr>
          <w:sz w:val="20"/>
          <w:szCs w:val="20"/>
        </w:rPr>
        <w:t xml:space="preserve"> </w:t>
      </w:r>
      <w:proofErr w:type="spellStart"/>
      <w:r w:rsidRPr="00182FE0">
        <w:rPr>
          <w:sz w:val="20"/>
          <w:szCs w:val="20"/>
        </w:rPr>
        <w:t>робног</w:t>
      </w:r>
      <w:proofErr w:type="spellEnd"/>
      <w:r w:rsidRPr="00182FE0">
        <w:rPr>
          <w:sz w:val="20"/>
          <w:szCs w:val="20"/>
        </w:rPr>
        <w:t xml:space="preserve"> </w:t>
      </w:r>
      <w:proofErr w:type="spellStart"/>
      <w:r w:rsidRPr="00182FE0">
        <w:rPr>
          <w:sz w:val="20"/>
          <w:szCs w:val="20"/>
        </w:rPr>
        <w:t>знака</w:t>
      </w:r>
      <w:proofErr w:type="spellEnd"/>
      <w:r w:rsidRPr="00182FE0">
        <w:rPr>
          <w:sz w:val="20"/>
          <w:szCs w:val="20"/>
        </w:rPr>
        <w:t xml:space="preserve">, </w:t>
      </w:r>
      <w:proofErr w:type="spellStart"/>
      <w:r w:rsidRPr="00182FE0">
        <w:rPr>
          <w:sz w:val="20"/>
          <w:szCs w:val="20"/>
        </w:rPr>
        <w:t>осим</w:t>
      </w:r>
      <w:proofErr w:type="spellEnd"/>
      <w:r w:rsidRPr="00182FE0">
        <w:rPr>
          <w:sz w:val="20"/>
          <w:szCs w:val="20"/>
        </w:rPr>
        <w:t xml:space="preserve"> у </w:t>
      </w:r>
      <w:proofErr w:type="spellStart"/>
      <w:r w:rsidRPr="00182FE0">
        <w:rPr>
          <w:sz w:val="20"/>
          <w:szCs w:val="20"/>
        </w:rPr>
        <w:t>случају</w:t>
      </w:r>
      <w:proofErr w:type="spellEnd"/>
      <w:r w:rsidRPr="00182FE0">
        <w:rPr>
          <w:sz w:val="20"/>
          <w:szCs w:val="20"/>
        </w:rPr>
        <w:t xml:space="preserve"> „</w:t>
      </w:r>
      <w:proofErr w:type="spellStart"/>
      <w:r w:rsidRPr="00182FE0">
        <w:rPr>
          <w:sz w:val="20"/>
          <w:szCs w:val="20"/>
        </w:rPr>
        <w:t>ако</w:t>
      </w:r>
      <w:proofErr w:type="spellEnd"/>
      <w:r w:rsidRPr="00182FE0">
        <w:rPr>
          <w:sz w:val="20"/>
          <w:szCs w:val="20"/>
        </w:rPr>
        <w:t xml:space="preserve"> </w:t>
      </w:r>
      <w:proofErr w:type="spellStart"/>
      <w:r w:rsidRPr="00182FE0">
        <w:rPr>
          <w:sz w:val="20"/>
          <w:szCs w:val="20"/>
        </w:rPr>
        <w:t>наручилац</w:t>
      </w:r>
      <w:proofErr w:type="spellEnd"/>
      <w:r w:rsidRPr="00182FE0">
        <w:rPr>
          <w:sz w:val="20"/>
          <w:szCs w:val="20"/>
        </w:rPr>
        <w:t xml:space="preserve"> </w:t>
      </w:r>
      <w:proofErr w:type="spellStart"/>
      <w:r w:rsidRPr="00182FE0">
        <w:rPr>
          <w:sz w:val="20"/>
          <w:szCs w:val="20"/>
        </w:rPr>
        <w:t>не</w:t>
      </w:r>
      <w:proofErr w:type="spellEnd"/>
      <w:r w:rsidRPr="00182FE0">
        <w:rPr>
          <w:sz w:val="20"/>
          <w:szCs w:val="20"/>
        </w:rPr>
        <w:t xml:space="preserve"> </w:t>
      </w:r>
      <w:proofErr w:type="spellStart"/>
      <w:r w:rsidRPr="00182FE0">
        <w:rPr>
          <w:sz w:val="20"/>
          <w:szCs w:val="20"/>
        </w:rPr>
        <w:t>може</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опише</w:t>
      </w:r>
      <w:proofErr w:type="spellEnd"/>
      <w:r w:rsidRPr="00182FE0">
        <w:rPr>
          <w:sz w:val="20"/>
          <w:szCs w:val="20"/>
        </w:rPr>
        <w:t xml:space="preserve"> </w:t>
      </w:r>
      <w:proofErr w:type="spellStart"/>
      <w:r w:rsidRPr="00182FE0">
        <w:rPr>
          <w:sz w:val="20"/>
          <w:szCs w:val="20"/>
        </w:rPr>
        <w:t>предмет</w:t>
      </w:r>
      <w:proofErr w:type="spellEnd"/>
      <w:r w:rsidRPr="00182FE0">
        <w:rPr>
          <w:sz w:val="20"/>
          <w:szCs w:val="20"/>
        </w:rPr>
        <w:t xml:space="preserve"> </w:t>
      </w:r>
      <w:proofErr w:type="spellStart"/>
      <w:r w:rsidRPr="00182FE0">
        <w:rPr>
          <w:sz w:val="20"/>
          <w:szCs w:val="20"/>
        </w:rPr>
        <w:t>уговора</w:t>
      </w:r>
      <w:proofErr w:type="spellEnd"/>
      <w:r w:rsidRPr="00182FE0">
        <w:rPr>
          <w:sz w:val="20"/>
          <w:szCs w:val="20"/>
        </w:rPr>
        <w:t xml:space="preserve">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начин</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спецификације</w:t>
      </w:r>
      <w:proofErr w:type="spellEnd"/>
      <w:r w:rsidRPr="00182FE0">
        <w:rPr>
          <w:sz w:val="20"/>
          <w:szCs w:val="20"/>
        </w:rPr>
        <w:t xml:space="preserve"> </w:t>
      </w:r>
      <w:proofErr w:type="spellStart"/>
      <w:r w:rsidRPr="00182FE0">
        <w:rPr>
          <w:sz w:val="20"/>
          <w:szCs w:val="20"/>
        </w:rPr>
        <w:t>буду</w:t>
      </w:r>
      <w:proofErr w:type="spellEnd"/>
      <w:r w:rsidRPr="00182FE0">
        <w:rPr>
          <w:sz w:val="20"/>
          <w:szCs w:val="20"/>
        </w:rPr>
        <w:t xml:space="preserve"> </w:t>
      </w:r>
      <w:proofErr w:type="spellStart"/>
      <w:r w:rsidRPr="00182FE0">
        <w:rPr>
          <w:sz w:val="20"/>
          <w:szCs w:val="20"/>
        </w:rPr>
        <w:t>довољно</w:t>
      </w:r>
      <w:proofErr w:type="spellEnd"/>
      <w:r w:rsidRPr="00182FE0">
        <w:rPr>
          <w:sz w:val="20"/>
          <w:szCs w:val="20"/>
        </w:rPr>
        <w:t xml:space="preserve"> </w:t>
      </w:r>
      <w:proofErr w:type="spellStart"/>
      <w:r w:rsidRPr="00182FE0">
        <w:rPr>
          <w:sz w:val="20"/>
          <w:szCs w:val="20"/>
        </w:rPr>
        <w:t>разумљиве</w:t>
      </w:r>
      <w:proofErr w:type="spellEnd"/>
      <w:r w:rsidRPr="00182FE0">
        <w:rPr>
          <w:sz w:val="20"/>
          <w:szCs w:val="20"/>
        </w:rPr>
        <w:t xml:space="preserve"> </w:t>
      </w:r>
      <w:proofErr w:type="spellStart"/>
      <w:r w:rsidRPr="00182FE0">
        <w:rPr>
          <w:sz w:val="20"/>
          <w:szCs w:val="20"/>
        </w:rPr>
        <w:t>понуђачима</w:t>
      </w:r>
      <w:proofErr w:type="spellEnd"/>
      <w:r w:rsidRPr="00182FE0">
        <w:rPr>
          <w:sz w:val="20"/>
          <w:szCs w:val="20"/>
        </w:rPr>
        <w:t>.</w:t>
      </w:r>
      <w:proofErr w:type="gramEnd"/>
    </w:p>
    <w:p w:rsidR="00182FE0" w:rsidRPr="00182FE0" w:rsidRDefault="00182FE0" w:rsidP="00182FE0">
      <w:pPr>
        <w:pStyle w:val="BodyText"/>
        <w:spacing w:before="11"/>
        <w:rPr>
          <w:sz w:val="20"/>
          <w:szCs w:val="20"/>
        </w:rPr>
      </w:pPr>
    </w:p>
    <w:p w:rsidR="00182FE0" w:rsidRPr="00182FE0" w:rsidRDefault="00182FE0" w:rsidP="00182FE0">
      <w:pPr>
        <w:pStyle w:val="BodyText"/>
        <w:ind w:left="114" w:right="841"/>
        <w:jc w:val="both"/>
        <w:rPr>
          <w:sz w:val="20"/>
          <w:szCs w:val="20"/>
        </w:rPr>
      </w:pPr>
      <w:proofErr w:type="spellStart"/>
      <w:proofErr w:type="gramStart"/>
      <w:r w:rsidRPr="00182FE0">
        <w:rPr>
          <w:sz w:val="20"/>
          <w:szCs w:val="20"/>
        </w:rPr>
        <w:t>Имајући</w:t>
      </w:r>
      <w:proofErr w:type="spellEnd"/>
      <w:r w:rsidRPr="00182FE0">
        <w:rPr>
          <w:sz w:val="20"/>
          <w:szCs w:val="20"/>
        </w:rPr>
        <w:t xml:space="preserve"> у </w:t>
      </w:r>
      <w:proofErr w:type="spellStart"/>
      <w:r w:rsidRPr="00182FE0">
        <w:rPr>
          <w:sz w:val="20"/>
          <w:szCs w:val="20"/>
        </w:rPr>
        <w:t>виду</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Наручилац</w:t>
      </w:r>
      <w:proofErr w:type="spellEnd"/>
      <w:r w:rsidRPr="00182FE0">
        <w:rPr>
          <w:sz w:val="20"/>
          <w:szCs w:val="20"/>
        </w:rPr>
        <w:t xml:space="preserve"> у </w:t>
      </w:r>
      <w:proofErr w:type="spellStart"/>
      <w:r w:rsidRPr="00182FE0">
        <w:rPr>
          <w:sz w:val="20"/>
          <w:szCs w:val="20"/>
        </w:rPr>
        <w:t>опису</w:t>
      </w:r>
      <w:proofErr w:type="spellEnd"/>
      <w:r w:rsidRPr="00182FE0">
        <w:rPr>
          <w:sz w:val="20"/>
          <w:szCs w:val="20"/>
        </w:rPr>
        <w:t xml:space="preserve"> </w:t>
      </w:r>
      <w:proofErr w:type="spellStart"/>
      <w:r w:rsidRPr="00182FE0">
        <w:rPr>
          <w:sz w:val="20"/>
          <w:szCs w:val="20"/>
        </w:rPr>
        <w:t>ставке</w:t>
      </w:r>
      <w:proofErr w:type="spellEnd"/>
      <w:r w:rsidRPr="00182FE0">
        <w:rPr>
          <w:sz w:val="20"/>
          <w:szCs w:val="20"/>
        </w:rPr>
        <w:t xml:space="preserve"> </w:t>
      </w:r>
      <w:proofErr w:type="spellStart"/>
      <w:r w:rsidRPr="00182FE0">
        <w:rPr>
          <w:sz w:val="20"/>
          <w:szCs w:val="20"/>
        </w:rPr>
        <w:t>детаљно</w:t>
      </w:r>
      <w:proofErr w:type="spellEnd"/>
      <w:r w:rsidRPr="00182FE0">
        <w:rPr>
          <w:sz w:val="20"/>
          <w:szCs w:val="20"/>
        </w:rPr>
        <w:t xml:space="preserve"> </w:t>
      </w:r>
      <w:proofErr w:type="spellStart"/>
      <w:r w:rsidRPr="00182FE0">
        <w:rPr>
          <w:sz w:val="20"/>
          <w:szCs w:val="20"/>
        </w:rPr>
        <w:t>описао</w:t>
      </w:r>
      <w:proofErr w:type="spellEnd"/>
      <w:r w:rsidRPr="00182FE0">
        <w:rPr>
          <w:sz w:val="20"/>
          <w:szCs w:val="20"/>
        </w:rPr>
        <w:t xml:space="preserve"> </w:t>
      </w:r>
      <w:proofErr w:type="spellStart"/>
      <w:r w:rsidRPr="00182FE0">
        <w:rPr>
          <w:sz w:val="20"/>
          <w:szCs w:val="20"/>
        </w:rPr>
        <w:t>генеричка</w:t>
      </w:r>
      <w:proofErr w:type="spellEnd"/>
      <w:r w:rsidRPr="00182FE0">
        <w:rPr>
          <w:sz w:val="20"/>
          <w:szCs w:val="20"/>
        </w:rPr>
        <w:t xml:space="preserve"> </w:t>
      </w:r>
      <w:proofErr w:type="spellStart"/>
      <w:r w:rsidRPr="00182FE0">
        <w:rPr>
          <w:sz w:val="20"/>
          <w:szCs w:val="20"/>
        </w:rPr>
        <w:t>својства</w:t>
      </w:r>
      <w:proofErr w:type="spellEnd"/>
      <w:r w:rsidRPr="00182FE0">
        <w:rPr>
          <w:sz w:val="20"/>
          <w:szCs w:val="20"/>
        </w:rPr>
        <w:t xml:space="preserve"> </w:t>
      </w:r>
      <w:proofErr w:type="spellStart"/>
      <w:r w:rsidRPr="00182FE0">
        <w:rPr>
          <w:sz w:val="20"/>
          <w:szCs w:val="20"/>
        </w:rPr>
        <w:t>производа</w:t>
      </w:r>
      <w:proofErr w:type="spellEnd"/>
      <w:r w:rsidRPr="00182FE0">
        <w:rPr>
          <w:sz w:val="20"/>
          <w:szCs w:val="20"/>
        </w:rPr>
        <w:t xml:space="preserve"> </w:t>
      </w:r>
      <w:proofErr w:type="spellStart"/>
      <w:r w:rsidRPr="00182FE0">
        <w:rPr>
          <w:sz w:val="20"/>
          <w:szCs w:val="20"/>
        </w:rPr>
        <w:t>као</w:t>
      </w:r>
      <w:proofErr w:type="spellEnd"/>
      <w:r w:rsidRPr="00182FE0">
        <w:rPr>
          <w:sz w:val="20"/>
          <w:szCs w:val="20"/>
        </w:rPr>
        <w:t xml:space="preserve"> и </w:t>
      </w:r>
      <w:proofErr w:type="spellStart"/>
      <w:r w:rsidRPr="00182FE0">
        <w:rPr>
          <w:sz w:val="20"/>
          <w:szCs w:val="20"/>
        </w:rPr>
        <w:t>концетнрацију</w:t>
      </w:r>
      <w:proofErr w:type="spellEnd"/>
      <w:r w:rsidRPr="00182FE0">
        <w:rPr>
          <w:sz w:val="20"/>
          <w:szCs w:val="20"/>
        </w:rPr>
        <w:t xml:space="preserve"> </w:t>
      </w:r>
      <w:proofErr w:type="spellStart"/>
      <w:r w:rsidRPr="00182FE0">
        <w:rPr>
          <w:sz w:val="20"/>
          <w:szCs w:val="20"/>
        </w:rPr>
        <w:t>тј</w:t>
      </w:r>
      <w:proofErr w:type="spellEnd"/>
      <w:r w:rsidRPr="00182FE0">
        <w:rPr>
          <w:sz w:val="20"/>
          <w:szCs w:val="20"/>
        </w:rPr>
        <w:t>.</w:t>
      </w:r>
      <w:proofErr w:type="gramEnd"/>
      <w:r w:rsidRPr="00182FE0">
        <w:rPr>
          <w:sz w:val="20"/>
          <w:szCs w:val="20"/>
        </w:rPr>
        <w:t xml:space="preserve"> </w:t>
      </w:r>
      <w:proofErr w:type="spellStart"/>
      <w:proofErr w:type="gramStart"/>
      <w:r w:rsidRPr="00182FE0">
        <w:rPr>
          <w:sz w:val="20"/>
          <w:szCs w:val="20"/>
        </w:rPr>
        <w:t>на</w:t>
      </w:r>
      <w:proofErr w:type="spellEnd"/>
      <w:proofErr w:type="gramEnd"/>
      <w:r w:rsidRPr="00182FE0">
        <w:rPr>
          <w:sz w:val="20"/>
          <w:szCs w:val="20"/>
        </w:rPr>
        <w:t xml:space="preserve"> </w:t>
      </w:r>
      <w:proofErr w:type="spellStart"/>
      <w:r w:rsidRPr="00182FE0">
        <w:rPr>
          <w:sz w:val="20"/>
          <w:szCs w:val="20"/>
        </w:rPr>
        <w:t>потпуно</w:t>
      </w:r>
      <w:proofErr w:type="spellEnd"/>
      <w:r w:rsidRPr="00182FE0">
        <w:rPr>
          <w:sz w:val="20"/>
          <w:szCs w:val="20"/>
        </w:rPr>
        <w:t xml:space="preserve"> </w:t>
      </w:r>
      <w:proofErr w:type="spellStart"/>
      <w:r w:rsidRPr="00182FE0">
        <w:rPr>
          <w:sz w:val="20"/>
          <w:szCs w:val="20"/>
        </w:rPr>
        <w:t>разумљив</w:t>
      </w:r>
      <w:proofErr w:type="spellEnd"/>
      <w:r w:rsidRPr="00182FE0">
        <w:rPr>
          <w:sz w:val="20"/>
          <w:szCs w:val="20"/>
        </w:rPr>
        <w:t xml:space="preserve"> </w:t>
      </w:r>
      <w:proofErr w:type="spellStart"/>
      <w:r w:rsidRPr="00182FE0">
        <w:rPr>
          <w:sz w:val="20"/>
          <w:szCs w:val="20"/>
        </w:rPr>
        <w:t>начин</w:t>
      </w:r>
      <w:proofErr w:type="spellEnd"/>
      <w:r w:rsidRPr="00182FE0">
        <w:rPr>
          <w:sz w:val="20"/>
          <w:szCs w:val="20"/>
        </w:rPr>
        <w:t xml:space="preserve"> </w:t>
      </w:r>
      <w:proofErr w:type="spellStart"/>
      <w:r w:rsidRPr="00182FE0">
        <w:rPr>
          <w:sz w:val="20"/>
          <w:szCs w:val="20"/>
        </w:rPr>
        <w:t>описао</w:t>
      </w:r>
      <w:proofErr w:type="spellEnd"/>
      <w:r w:rsidRPr="00182FE0">
        <w:rPr>
          <w:sz w:val="20"/>
          <w:szCs w:val="20"/>
        </w:rPr>
        <w:t xml:space="preserve"> </w:t>
      </w:r>
      <w:proofErr w:type="spellStart"/>
      <w:r w:rsidRPr="00182FE0">
        <w:rPr>
          <w:sz w:val="20"/>
          <w:szCs w:val="20"/>
        </w:rPr>
        <w:t>предмет</w:t>
      </w:r>
      <w:proofErr w:type="spellEnd"/>
      <w:r w:rsidRPr="00182FE0">
        <w:rPr>
          <w:sz w:val="20"/>
          <w:szCs w:val="20"/>
        </w:rPr>
        <w:t xml:space="preserve"> </w:t>
      </w:r>
      <w:proofErr w:type="spellStart"/>
      <w:r w:rsidRPr="00182FE0">
        <w:rPr>
          <w:sz w:val="20"/>
          <w:szCs w:val="20"/>
        </w:rPr>
        <w:t>Уговора</w:t>
      </w:r>
      <w:proofErr w:type="spellEnd"/>
      <w:r w:rsidRPr="00182FE0">
        <w:rPr>
          <w:sz w:val="20"/>
          <w:szCs w:val="20"/>
        </w:rPr>
        <w:t xml:space="preserve">, </w:t>
      </w:r>
      <w:proofErr w:type="spellStart"/>
      <w:r w:rsidRPr="00182FE0">
        <w:rPr>
          <w:sz w:val="20"/>
          <w:szCs w:val="20"/>
        </w:rPr>
        <w:t>додавање</w:t>
      </w:r>
      <w:proofErr w:type="spellEnd"/>
      <w:r w:rsidRPr="00182FE0">
        <w:rPr>
          <w:sz w:val="20"/>
          <w:szCs w:val="20"/>
        </w:rPr>
        <w:t xml:space="preserve"> </w:t>
      </w:r>
      <w:proofErr w:type="spellStart"/>
      <w:r w:rsidRPr="00182FE0">
        <w:rPr>
          <w:sz w:val="20"/>
          <w:szCs w:val="20"/>
        </w:rPr>
        <w:t>робног</w:t>
      </w:r>
      <w:proofErr w:type="spellEnd"/>
      <w:r w:rsidRPr="00182FE0">
        <w:rPr>
          <w:sz w:val="20"/>
          <w:szCs w:val="20"/>
        </w:rPr>
        <w:t xml:space="preserve"> </w:t>
      </w:r>
      <w:proofErr w:type="spellStart"/>
      <w:r w:rsidRPr="00182FE0">
        <w:rPr>
          <w:sz w:val="20"/>
          <w:szCs w:val="20"/>
        </w:rPr>
        <w:t>знака</w:t>
      </w:r>
      <w:proofErr w:type="spellEnd"/>
      <w:r w:rsidRPr="00182FE0">
        <w:rPr>
          <w:sz w:val="20"/>
          <w:szCs w:val="20"/>
        </w:rPr>
        <w:t xml:space="preserve"> </w:t>
      </w:r>
      <w:proofErr w:type="spellStart"/>
      <w:r w:rsidRPr="00182FE0">
        <w:rPr>
          <w:sz w:val="20"/>
          <w:szCs w:val="20"/>
        </w:rPr>
        <w:t>након</w:t>
      </w:r>
      <w:proofErr w:type="spellEnd"/>
      <w:r w:rsidRPr="00182FE0">
        <w:rPr>
          <w:sz w:val="20"/>
          <w:szCs w:val="20"/>
        </w:rPr>
        <w:t xml:space="preserve"> </w:t>
      </w:r>
      <w:proofErr w:type="spellStart"/>
      <w:r w:rsidRPr="00182FE0">
        <w:rPr>
          <w:sz w:val="20"/>
          <w:szCs w:val="20"/>
        </w:rPr>
        <w:t>описа</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у </w:t>
      </w:r>
      <w:proofErr w:type="spellStart"/>
      <w:r w:rsidRPr="00182FE0">
        <w:rPr>
          <w:sz w:val="20"/>
          <w:szCs w:val="20"/>
        </w:rPr>
        <w:t>супротности</w:t>
      </w:r>
      <w:proofErr w:type="spellEnd"/>
      <w:r w:rsidRPr="00182FE0">
        <w:rPr>
          <w:sz w:val="20"/>
          <w:szCs w:val="20"/>
        </w:rPr>
        <w:t xml:space="preserve"> </w:t>
      </w:r>
      <w:proofErr w:type="spellStart"/>
      <w:r w:rsidRPr="00182FE0">
        <w:rPr>
          <w:sz w:val="20"/>
          <w:szCs w:val="20"/>
        </w:rPr>
        <w:t>са</w:t>
      </w:r>
      <w:proofErr w:type="spellEnd"/>
      <w:r w:rsidRPr="00182FE0">
        <w:rPr>
          <w:sz w:val="20"/>
          <w:szCs w:val="20"/>
        </w:rPr>
        <w:t xml:space="preserve"> чл.72 </w:t>
      </w:r>
      <w:proofErr w:type="spellStart"/>
      <w:r w:rsidRPr="00182FE0">
        <w:rPr>
          <w:sz w:val="20"/>
          <w:szCs w:val="20"/>
        </w:rPr>
        <w:t>став</w:t>
      </w:r>
      <w:proofErr w:type="spellEnd"/>
      <w:r w:rsidRPr="00182FE0">
        <w:rPr>
          <w:sz w:val="20"/>
          <w:szCs w:val="20"/>
        </w:rPr>
        <w:t xml:space="preserve"> 3 ЗОЈН,</w:t>
      </w:r>
    </w:p>
    <w:p w:rsidR="00182FE0" w:rsidRPr="00182FE0" w:rsidRDefault="00182FE0" w:rsidP="00182FE0">
      <w:pPr>
        <w:pStyle w:val="BodyText"/>
        <w:spacing w:before="2"/>
        <w:rPr>
          <w:sz w:val="20"/>
          <w:szCs w:val="20"/>
        </w:rPr>
      </w:pPr>
    </w:p>
    <w:p w:rsidR="00182FE0" w:rsidRPr="00182FE0" w:rsidRDefault="00182FE0" w:rsidP="00182FE0">
      <w:pPr>
        <w:pStyle w:val="Heading2"/>
        <w:spacing w:line="252" w:lineRule="exact"/>
        <w:ind w:left="114"/>
        <w:rPr>
          <w:sz w:val="20"/>
          <w:szCs w:val="20"/>
        </w:rPr>
      </w:pPr>
      <w:proofErr w:type="spellStart"/>
      <w:r w:rsidRPr="00182FE0">
        <w:rPr>
          <w:sz w:val="20"/>
          <w:szCs w:val="20"/>
        </w:rPr>
        <w:t>Питање</w:t>
      </w:r>
      <w:proofErr w:type="spellEnd"/>
      <w:r w:rsidRPr="00182FE0">
        <w:rPr>
          <w:sz w:val="20"/>
          <w:szCs w:val="20"/>
        </w:rPr>
        <w:t>:</w:t>
      </w:r>
    </w:p>
    <w:p w:rsidR="00182FE0" w:rsidRPr="00182FE0" w:rsidRDefault="00182FE0" w:rsidP="00182FE0">
      <w:pPr>
        <w:pStyle w:val="ListParagraph"/>
        <w:numPr>
          <w:ilvl w:val="0"/>
          <w:numId w:val="1"/>
        </w:numPr>
        <w:tabs>
          <w:tab w:val="left" w:pos="833"/>
          <w:tab w:val="left" w:pos="834"/>
        </w:tabs>
        <w:spacing w:before="0"/>
        <w:ind w:right="844"/>
        <w:rPr>
          <w:sz w:val="20"/>
          <w:szCs w:val="20"/>
        </w:rPr>
      </w:pPr>
      <w:proofErr w:type="spellStart"/>
      <w:r w:rsidRPr="00182FE0">
        <w:rPr>
          <w:sz w:val="20"/>
          <w:szCs w:val="20"/>
        </w:rPr>
        <w:t>Да</w:t>
      </w:r>
      <w:proofErr w:type="spellEnd"/>
      <w:r w:rsidRPr="00182FE0">
        <w:rPr>
          <w:spacing w:val="-8"/>
          <w:sz w:val="20"/>
          <w:szCs w:val="20"/>
        </w:rPr>
        <w:t xml:space="preserve"> </w:t>
      </w:r>
      <w:proofErr w:type="spellStart"/>
      <w:r w:rsidRPr="00182FE0">
        <w:rPr>
          <w:sz w:val="20"/>
          <w:szCs w:val="20"/>
        </w:rPr>
        <w:t>ли</w:t>
      </w:r>
      <w:proofErr w:type="spellEnd"/>
      <w:r w:rsidRPr="00182FE0">
        <w:rPr>
          <w:spacing w:val="-8"/>
          <w:sz w:val="20"/>
          <w:szCs w:val="20"/>
        </w:rPr>
        <w:t xml:space="preserve"> </w:t>
      </w:r>
      <w:proofErr w:type="spellStart"/>
      <w:r w:rsidRPr="00182FE0">
        <w:rPr>
          <w:sz w:val="20"/>
          <w:szCs w:val="20"/>
        </w:rPr>
        <w:t>је</w:t>
      </w:r>
      <w:proofErr w:type="spellEnd"/>
      <w:r w:rsidRPr="00182FE0">
        <w:rPr>
          <w:spacing w:val="-8"/>
          <w:sz w:val="20"/>
          <w:szCs w:val="20"/>
        </w:rPr>
        <w:t xml:space="preserve"> </w:t>
      </w:r>
      <w:proofErr w:type="spellStart"/>
      <w:r w:rsidRPr="00182FE0">
        <w:rPr>
          <w:sz w:val="20"/>
          <w:szCs w:val="20"/>
        </w:rPr>
        <w:t>за</w:t>
      </w:r>
      <w:proofErr w:type="spellEnd"/>
      <w:r w:rsidRPr="00182FE0">
        <w:rPr>
          <w:spacing w:val="-8"/>
          <w:sz w:val="20"/>
          <w:szCs w:val="20"/>
        </w:rPr>
        <w:t xml:space="preserve"> </w:t>
      </w:r>
      <w:proofErr w:type="spellStart"/>
      <w:r w:rsidRPr="00182FE0">
        <w:rPr>
          <w:sz w:val="20"/>
          <w:szCs w:val="20"/>
        </w:rPr>
        <w:t>Наручиоца</w:t>
      </w:r>
      <w:proofErr w:type="spellEnd"/>
      <w:r w:rsidRPr="00182FE0">
        <w:rPr>
          <w:spacing w:val="-7"/>
          <w:sz w:val="20"/>
          <w:szCs w:val="20"/>
        </w:rPr>
        <w:t xml:space="preserve"> </w:t>
      </w:r>
      <w:proofErr w:type="spellStart"/>
      <w:r w:rsidRPr="00182FE0">
        <w:rPr>
          <w:sz w:val="20"/>
          <w:szCs w:val="20"/>
        </w:rPr>
        <w:t>прихватљиво</w:t>
      </w:r>
      <w:proofErr w:type="spellEnd"/>
      <w:r w:rsidRPr="00182FE0">
        <w:rPr>
          <w:spacing w:val="-8"/>
          <w:sz w:val="20"/>
          <w:szCs w:val="20"/>
        </w:rPr>
        <w:t xml:space="preserve"> </w:t>
      </w:r>
      <w:proofErr w:type="spellStart"/>
      <w:r w:rsidRPr="00182FE0">
        <w:rPr>
          <w:sz w:val="20"/>
          <w:szCs w:val="20"/>
        </w:rPr>
        <w:t>да</w:t>
      </w:r>
      <w:proofErr w:type="spellEnd"/>
      <w:r w:rsidRPr="00182FE0">
        <w:rPr>
          <w:spacing w:val="-6"/>
          <w:sz w:val="20"/>
          <w:szCs w:val="20"/>
        </w:rPr>
        <w:t xml:space="preserve"> </w:t>
      </w:r>
      <w:proofErr w:type="spellStart"/>
      <w:r w:rsidRPr="00182FE0">
        <w:rPr>
          <w:sz w:val="20"/>
          <w:szCs w:val="20"/>
        </w:rPr>
        <w:t>техничку</w:t>
      </w:r>
      <w:proofErr w:type="spellEnd"/>
      <w:r w:rsidRPr="00182FE0">
        <w:rPr>
          <w:spacing w:val="-9"/>
          <w:sz w:val="20"/>
          <w:szCs w:val="20"/>
        </w:rPr>
        <w:t xml:space="preserve"> </w:t>
      </w:r>
      <w:proofErr w:type="spellStart"/>
      <w:r w:rsidRPr="00182FE0">
        <w:rPr>
          <w:sz w:val="20"/>
          <w:szCs w:val="20"/>
        </w:rPr>
        <w:t>спецификацију</w:t>
      </w:r>
      <w:proofErr w:type="spellEnd"/>
      <w:r w:rsidRPr="00182FE0">
        <w:rPr>
          <w:spacing w:val="-8"/>
          <w:sz w:val="20"/>
          <w:szCs w:val="20"/>
        </w:rPr>
        <w:t xml:space="preserve"> </w:t>
      </w:r>
      <w:proofErr w:type="spellStart"/>
      <w:r w:rsidRPr="00182FE0">
        <w:rPr>
          <w:sz w:val="20"/>
          <w:szCs w:val="20"/>
        </w:rPr>
        <w:t>за</w:t>
      </w:r>
      <w:proofErr w:type="spellEnd"/>
      <w:r w:rsidRPr="00182FE0">
        <w:rPr>
          <w:spacing w:val="-8"/>
          <w:sz w:val="20"/>
          <w:szCs w:val="20"/>
        </w:rPr>
        <w:t xml:space="preserve"> </w:t>
      </w:r>
      <w:proofErr w:type="spellStart"/>
      <w:r w:rsidRPr="00182FE0">
        <w:rPr>
          <w:sz w:val="20"/>
          <w:szCs w:val="20"/>
        </w:rPr>
        <w:t>партију</w:t>
      </w:r>
      <w:proofErr w:type="spellEnd"/>
      <w:r w:rsidRPr="00182FE0">
        <w:rPr>
          <w:spacing w:val="-8"/>
          <w:sz w:val="20"/>
          <w:szCs w:val="20"/>
        </w:rPr>
        <w:t xml:space="preserve"> </w:t>
      </w:r>
      <w:r w:rsidRPr="00182FE0">
        <w:rPr>
          <w:sz w:val="20"/>
          <w:szCs w:val="20"/>
        </w:rPr>
        <w:t>18</w:t>
      </w:r>
      <w:r w:rsidRPr="00182FE0">
        <w:rPr>
          <w:spacing w:val="-8"/>
          <w:sz w:val="20"/>
          <w:szCs w:val="20"/>
        </w:rPr>
        <w:t xml:space="preserve"> </w:t>
      </w:r>
      <w:proofErr w:type="spellStart"/>
      <w:r w:rsidRPr="00182FE0">
        <w:rPr>
          <w:sz w:val="20"/>
          <w:szCs w:val="20"/>
        </w:rPr>
        <w:t>дефинише</w:t>
      </w:r>
      <w:proofErr w:type="spellEnd"/>
      <w:r w:rsidRPr="00182FE0">
        <w:rPr>
          <w:sz w:val="20"/>
          <w:szCs w:val="20"/>
        </w:rPr>
        <w:t xml:space="preserve"> </w:t>
      </w:r>
      <w:proofErr w:type="spellStart"/>
      <w:r w:rsidRPr="00182FE0">
        <w:rPr>
          <w:sz w:val="20"/>
          <w:szCs w:val="20"/>
        </w:rPr>
        <w:t>или</w:t>
      </w:r>
      <w:proofErr w:type="spellEnd"/>
      <w:r w:rsidRPr="00182FE0">
        <w:rPr>
          <w:sz w:val="20"/>
          <w:szCs w:val="20"/>
        </w:rPr>
        <w:t xml:space="preserve"> </w:t>
      </w:r>
      <w:proofErr w:type="spellStart"/>
      <w:r w:rsidRPr="00182FE0">
        <w:rPr>
          <w:sz w:val="20"/>
          <w:szCs w:val="20"/>
        </w:rPr>
        <w:t>кроз</w:t>
      </w:r>
      <w:proofErr w:type="spellEnd"/>
      <w:r w:rsidRPr="00182FE0">
        <w:rPr>
          <w:sz w:val="20"/>
          <w:szCs w:val="20"/>
        </w:rPr>
        <w:t xml:space="preserve"> </w:t>
      </w:r>
      <w:proofErr w:type="spellStart"/>
      <w:r w:rsidRPr="00182FE0">
        <w:rPr>
          <w:sz w:val="20"/>
          <w:szCs w:val="20"/>
        </w:rPr>
        <w:t>опис</w:t>
      </w:r>
      <w:proofErr w:type="spellEnd"/>
      <w:r w:rsidRPr="00182FE0">
        <w:rPr>
          <w:sz w:val="20"/>
          <w:szCs w:val="20"/>
        </w:rPr>
        <w:t xml:space="preserve"> и </w:t>
      </w:r>
      <w:proofErr w:type="spellStart"/>
      <w:r w:rsidRPr="00182FE0">
        <w:rPr>
          <w:sz w:val="20"/>
          <w:szCs w:val="20"/>
        </w:rPr>
        <w:t>навођење</w:t>
      </w:r>
      <w:proofErr w:type="spellEnd"/>
      <w:r w:rsidRPr="00182FE0">
        <w:rPr>
          <w:sz w:val="20"/>
          <w:szCs w:val="20"/>
        </w:rPr>
        <w:t xml:space="preserve"> </w:t>
      </w:r>
      <w:proofErr w:type="spellStart"/>
      <w:r w:rsidRPr="00182FE0">
        <w:rPr>
          <w:sz w:val="20"/>
          <w:szCs w:val="20"/>
        </w:rPr>
        <w:t>спецификације</w:t>
      </w:r>
      <w:proofErr w:type="spellEnd"/>
      <w:r w:rsidRPr="00182FE0">
        <w:rPr>
          <w:sz w:val="20"/>
          <w:szCs w:val="20"/>
        </w:rPr>
        <w:t xml:space="preserve"> </w:t>
      </w:r>
      <w:proofErr w:type="spellStart"/>
      <w:r w:rsidRPr="00182FE0">
        <w:rPr>
          <w:sz w:val="20"/>
          <w:szCs w:val="20"/>
        </w:rPr>
        <w:t>или</w:t>
      </w:r>
      <w:proofErr w:type="spellEnd"/>
      <w:r w:rsidRPr="00182FE0">
        <w:rPr>
          <w:sz w:val="20"/>
          <w:szCs w:val="20"/>
        </w:rPr>
        <w:t xml:space="preserve"> </w:t>
      </w:r>
      <w:proofErr w:type="spellStart"/>
      <w:r w:rsidRPr="00182FE0">
        <w:rPr>
          <w:sz w:val="20"/>
          <w:szCs w:val="20"/>
        </w:rPr>
        <w:t>навођењем</w:t>
      </w:r>
      <w:proofErr w:type="spellEnd"/>
      <w:r w:rsidRPr="00182FE0">
        <w:rPr>
          <w:sz w:val="20"/>
          <w:szCs w:val="20"/>
        </w:rPr>
        <w:t xml:space="preserve"> </w:t>
      </w:r>
      <w:proofErr w:type="spellStart"/>
      <w:r w:rsidRPr="00182FE0">
        <w:rPr>
          <w:sz w:val="20"/>
          <w:szCs w:val="20"/>
        </w:rPr>
        <w:t>робног</w:t>
      </w:r>
      <w:proofErr w:type="spellEnd"/>
      <w:r w:rsidRPr="00182FE0">
        <w:rPr>
          <w:spacing w:val="-8"/>
          <w:sz w:val="20"/>
          <w:szCs w:val="20"/>
        </w:rPr>
        <w:t xml:space="preserve"> </w:t>
      </w:r>
      <w:proofErr w:type="spellStart"/>
      <w:r w:rsidRPr="00182FE0">
        <w:rPr>
          <w:sz w:val="20"/>
          <w:szCs w:val="20"/>
        </w:rPr>
        <w:t>знака</w:t>
      </w:r>
      <w:proofErr w:type="spellEnd"/>
      <w:r w:rsidRPr="00182FE0">
        <w:rPr>
          <w:sz w:val="20"/>
          <w:szCs w:val="20"/>
        </w:rPr>
        <w:t>?</w:t>
      </w:r>
    </w:p>
    <w:p w:rsidR="00182FE0" w:rsidRPr="00182FE0" w:rsidRDefault="00182FE0" w:rsidP="00182FE0">
      <w:pPr>
        <w:pStyle w:val="BodyText"/>
        <w:rPr>
          <w:sz w:val="20"/>
          <w:szCs w:val="20"/>
        </w:rPr>
      </w:pPr>
    </w:p>
    <w:p w:rsidR="00182FE0" w:rsidRPr="00182FE0" w:rsidRDefault="00182FE0" w:rsidP="00182FE0">
      <w:pPr>
        <w:pStyle w:val="BodyText"/>
        <w:spacing w:before="10"/>
        <w:rPr>
          <w:sz w:val="20"/>
          <w:szCs w:val="20"/>
        </w:rPr>
      </w:pPr>
    </w:p>
    <w:p w:rsidR="00182FE0" w:rsidRPr="00182FE0" w:rsidRDefault="00182FE0" w:rsidP="00182FE0">
      <w:pPr>
        <w:ind w:left="114"/>
        <w:jc w:val="both"/>
        <w:rPr>
          <w:i/>
          <w:sz w:val="20"/>
          <w:szCs w:val="20"/>
        </w:rPr>
      </w:pPr>
      <w:r w:rsidRPr="00182FE0">
        <w:rPr>
          <w:rFonts w:ascii="Times New Roman" w:hAnsi="Times New Roman"/>
          <w:spacing w:val="-55"/>
          <w:w w:val="99"/>
          <w:sz w:val="20"/>
          <w:szCs w:val="20"/>
          <w:u w:val="single"/>
        </w:rPr>
        <w:t xml:space="preserve"> </w:t>
      </w:r>
      <w:r w:rsidRPr="00182FE0">
        <w:rPr>
          <w:b/>
          <w:sz w:val="20"/>
          <w:szCs w:val="20"/>
          <w:u w:val="single"/>
        </w:rPr>
        <w:t>КОНДУКТИВИТЕТ: „</w:t>
      </w:r>
      <w:proofErr w:type="spellStart"/>
      <w:r w:rsidRPr="00182FE0">
        <w:rPr>
          <w:i/>
          <w:sz w:val="20"/>
          <w:szCs w:val="20"/>
          <w:u w:val="single"/>
        </w:rPr>
        <w:t>konduktiviteta</w:t>
      </w:r>
      <w:proofErr w:type="spellEnd"/>
      <w:r w:rsidRPr="00182FE0">
        <w:rPr>
          <w:i/>
          <w:sz w:val="20"/>
          <w:szCs w:val="20"/>
          <w:u w:val="single"/>
        </w:rPr>
        <w:t xml:space="preserve"> </w:t>
      </w:r>
      <w:proofErr w:type="spellStart"/>
      <w:r w:rsidRPr="00182FE0">
        <w:rPr>
          <w:i/>
          <w:sz w:val="20"/>
          <w:szCs w:val="20"/>
          <w:u w:val="single"/>
        </w:rPr>
        <w:t>radnog</w:t>
      </w:r>
      <w:proofErr w:type="spellEnd"/>
      <w:r w:rsidRPr="00182FE0">
        <w:rPr>
          <w:i/>
          <w:sz w:val="20"/>
          <w:szCs w:val="20"/>
          <w:u w:val="single"/>
        </w:rPr>
        <w:t xml:space="preserve"> </w:t>
      </w:r>
      <w:proofErr w:type="spellStart"/>
      <w:r w:rsidRPr="00182FE0">
        <w:rPr>
          <w:i/>
          <w:sz w:val="20"/>
          <w:szCs w:val="20"/>
          <w:u w:val="single"/>
        </w:rPr>
        <w:t>rastvora</w:t>
      </w:r>
      <w:proofErr w:type="spellEnd"/>
      <w:r w:rsidRPr="00182FE0">
        <w:rPr>
          <w:i/>
          <w:sz w:val="20"/>
          <w:szCs w:val="20"/>
          <w:u w:val="single"/>
        </w:rPr>
        <w:t xml:space="preserve"> </w:t>
      </w:r>
      <w:proofErr w:type="spellStart"/>
      <w:r w:rsidRPr="00182FE0">
        <w:rPr>
          <w:i/>
          <w:sz w:val="20"/>
          <w:szCs w:val="20"/>
          <w:u w:val="single"/>
        </w:rPr>
        <w:t>dezinficijensa</w:t>
      </w:r>
      <w:proofErr w:type="spellEnd"/>
      <w:r w:rsidRPr="00182FE0">
        <w:rPr>
          <w:i/>
          <w:sz w:val="20"/>
          <w:szCs w:val="20"/>
          <w:u w:val="single"/>
        </w:rPr>
        <w:t xml:space="preserve"> (1+24) </w:t>
      </w:r>
      <w:proofErr w:type="spellStart"/>
      <w:r w:rsidRPr="00182FE0">
        <w:rPr>
          <w:i/>
          <w:sz w:val="20"/>
          <w:szCs w:val="20"/>
          <w:u w:val="single"/>
        </w:rPr>
        <w:t>od</w:t>
      </w:r>
      <w:proofErr w:type="spellEnd"/>
      <w:r w:rsidRPr="00182FE0">
        <w:rPr>
          <w:i/>
          <w:sz w:val="20"/>
          <w:szCs w:val="20"/>
          <w:u w:val="single"/>
        </w:rPr>
        <w:t xml:space="preserve"> 0</w:t>
      </w:r>
      <w:proofErr w:type="gramStart"/>
      <w:r w:rsidRPr="00182FE0">
        <w:rPr>
          <w:i/>
          <w:sz w:val="20"/>
          <w:szCs w:val="20"/>
          <w:u w:val="single"/>
        </w:rPr>
        <w:t>,43</w:t>
      </w:r>
      <w:proofErr w:type="gramEnd"/>
      <w:r w:rsidRPr="00182FE0">
        <w:rPr>
          <w:i/>
          <w:sz w:val="20"/>
          <w:szCs w:val="20"/>
          <w:u w:val="single"/>
        </w:rPr>
        <w:t xml:space="preserve">+- 0,07 </w:t>
      </w:r>
      <w:proofErr w:type="spellStart"/>
      <w:r w:rsidRPr="00182FE0">
        <w:rPr>
          <w:i/>
          <w:sz w:val="20"/>
          <w:szCs w:val="20"/>
          <w:u w:val="single"/>
        </w:rPr>
        <w:t>mS</w:t>
      </w:r>
      <w:proofErr w:type="spellEnd"/>
      <w:r w:rsidRPr="00182FE0">
        <w:rPr>
          <w:i/>
          <w:sz w:val="20"/>
          <w:szCs w:val="20"/>
          <w:u w:val="single"/>
        </w:rPr>
        <w:t>/cm“</w:t>
      </w:r>
    </w:p>
    <w:p w:rsidR="00182FE0" w:rsidRPr="00182FE0" w:rsidRDefault="00182FE0" w:rsidP="00182FE0">
      <w:pPr>
        <w:pStyle w:val="BodyText"/>
        <w:spacing w:before="10"/>
        <w:rPr>
          <w:i/>
          <w:sz w:val="20"/>
          <w:szCs w:val="20"/>
        </w:rPr>
      </w:pPr>
    </w:p>
    <w:p w:rsidR="00182FE0" w:rsidRPr="00182FE0" w:rsidRDefault="00182FE0" w:rsidP="00182FE0">
      <w:pPr>
        <w:pStyle w:val="BodyText"/>
        <w:spacing w:before="93"/>
        <w:ind w:left="114" w:right="778"/>
        <w:rPr>
          <w:sz w:val="20"/>
          <w:szCs w:val="20"/>
        </w:rPr>
      </w:pPr>
      <w:proofErr w:type="spellStart"/>
      <w:proofErr w:type="gramStart"/>
      <w:r w:rsidRPr="00182FE0">
        <w:rPr>
          <w:sz w:val="20"/>
          <w:szCs w:val="20"/>
        </w:rPr>
        <w:t>Наручиоцу</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познато</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се</w:t>
      </w:r>
      <w:proofErr w:type="spellEnd"/>
      <w:r w:rsidRPr="00182FE0">
        <w:rPr>
          <w:sz w:val="20"/>
          <w:szCs w:val="20"/>
        </w:rPr>
        <w:t xml:space="preserve"> </w:t>
      </w:r>
      <w:proofErr w:type="spellStart"/>
      <w:r w:rsidRPr="00182FE0">
        <w:rPr>
          <w:sz w:val="20"/>
          <w:szCs w:val="20"/>
        </w:rPr>
        <w:t>вредност</w:t>
      </w:r>
      <w:proofErr w:type="spellEnd"/>
      <w:r w:rsidRPr="00182FE0">
        <w:rPr>
          <w:sz w:val="20"/>
          <w:szCs w:val="20"/>
        </w:rPr>
        <w:t xml:space="preserve"> </w:t>
      </w:r>
      <w:proofErr w:type="spellStart"/>
      <w:r w:rsidRPr="00182FE0">
        <w:rPr>
          <w:sz w:val="20"/>
          <w:szCs w:val="20"/>
        </w:rPr>
        <w:t>кондуктивитета</w:t>
      </w:r>
      <w:proofErr w:type="spellEnd"/>
      <w:r w:rsidRPr="00182FE0">
        <w:rPr>
          <w:sz w:val="20"/>
          <w:szCs w:val="20"/>
        </w:rPr>
        <w:t xml:space="preserve"> у </w:t>
      </w:r>
      <w:proofErr w:type="spellStart"/>
      <w:r w:rsidRPr="00182FE0">
        <w:rPr>
          <w:sz w:val="20"/>
          <w:szCs w:val="20"/>
        </w:rPr>
        <w:t>медицинској</w:t>
      </w:r>
      <w:proofErr w:type="spellEnd"/>
      <w:r w:rsidRPr="00182FE0">
        <w:rPr>
          <w:sz w:val="20"/>
          <w:szCs w:val="20"/>
        </w:rPr>
        <w:t xml:space="preserve"> </w:t>
      </w:r>
      <w:proofErr w:type="spellStart"/>
      <w:r w:rsidRPr="00182FE0">
        <w:rPr>
          <w:sz w:val="20"/>
          <w:szCs w:val="20"/>
        </w:rPr>
        <w:t>пракси</w:t>
      </w:r>
      <w:proofErr w:type="spellEnd"/>
      <w:r w:rsidRPr="00182FE0">
        <w:rPr>
          <w:sz w:val="20"/>
          <w:szCs w:val="20"/>
        </w:rPr>
        <w:t xml:space="preserve"> </w:t>
      </w:r>
      <w:proofErr w:type="spellStart"/>
      <w:r w:rsidRPr="00182FE0">
        <w:rPr>
          <w:sz w:val="20"/>
          <w:szCs w:val="20"/>
        </w:rPr>
        <w:t>прати</w:t>
      </w:r>
      <w:proofErr w:type="spellEnd"/>
      <w:r w:rsidRPr="00182FE0">
        <w:rPr>
          <w:sz w:val="20"/>
          <w:szCs w:val="20"/>
        </w:rPr>
        <w:t xml:space="preserve"> </w:t>
      </w:r>
      <w:proofErr w:type="spellStart"/>
      <w:r w:rsidRPr="00182FE0">
        <w:rPr>
          <w:sz w:val="20"/>
          <w:szCs w:val="20"/>
        </w:rPr>
        <w:t>искључиво</w:t>
      </w:r>
      <w:proofErr w:type="spellEnd"/>
      <w:r w:rsidRPr="00182FE0">
        <w:rPr>
          <w:sz w:val="20"/>
          <w:szCs w:val="20"/>
        </w:rPr>
        <w:t xml:space="preserve">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апаратима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хемодијализу</w:t>
      </w:r>
      <w:proofErr w:type="spellEnd"/>
      <w:r w:rsidRPr="00182FE0">
        <w:rPr>
          <w:sz w:val="20"/>
          <w:szCs w:val="20"/>
        </w:rPr>
        <w:t>.</w:t>
      </w:r>
      <w:proofErr w:type="gramEnd"/>
    </w:p>
    <w:p w:rsidR="00182FE0" w:rsidRPr="00182FE0" w:rsidRDefault="00182FE0" w:rsidP="00182FE0">
      <w:pPr>
        <w:pStyle w:val="BodyText"/>
        <w:spacing w:before="11"/>
        <w:rPr>
          <w:sz w:val="20"/>
          <w:szCs w:val="20"/>
        </w:rPr>
      </w:pPr>
    </w:p>
    <w:p w:rsidR="00182FE0" w:rsidRPr="00182FE0" w:rsidRDefault="00182FE0" w:rsidP="00182FE0">
      <w:pPr>
        <w:pStyle w:val="BodyText"/>
        <w:ind w:left="114" w:right="778"/>
        <w:rPr>
          <w:sz w:val="20"/>
          <w:szCs w:val="20"/>
        </w:rPr>
      </w:pPr>
      <w:proofErr w:type="spellStart"/>
      <w:r w:rsidRPr="00182FE0">
        <w:rPr>
          <w:sz w:val="20"/>
          <w:szCs w:val="20"/>
        </w:rPr>
        <w:t>Вредност</w:t>
      </w:r>
      <w:proofErr w:type="spellEnd"/>
      <w:r w:rsidRPr="00182FE0">
        <w:rPr>
          <w:sz w:val="20"/>
          <w:szCs w:val="20"/>
        </w:rPr>
        <w:t xml:space="preserve"> </w:t>
      </w:r>
      <w:proofErr w:type="spellStart"/>
      <w:r w:rsidRPr="00182FE0">
        <w:rPr>
          <w:sz w:val="20"/>
          <w:szCs w:val="20"/>
        </w:rPr>
        <w:t>кондуктивитета</w:t>
      </w:r>
      <w:proofErr w:type="spellEnd"/>
      <w:r w:rsidRPr="00182FE0">
        <w:rPr>
          <w:sz w:val="20"/>
          <w:szCs w:val="20"/>
        </w:rPr>
        <w:t xml:space="preserve"> </w:t>
      </w:r>
      <w:proofErr w:type="spellStart"/>
      <w:r w:rsidRPr="00182FE0">
        <w:rPr>
          <w:sz w:val="20"/>
          <w:szCs w:val="20"/>
        </w:rPr>
        <w:t>се</w:t>
      </w:r>
      <w:proofErr w:type="spellEnd"/>
      <w:r w:rsidRPr="00182FE0">
        <w:rPr>
          <w:sz w:val="20"/>
          <w:szCs w:val="20"/>
        </w:rPr>
        <w:t xml:space="preserve"> </w:t>
      </w:r>
      <w:proofErr w:type="spellStart"/>
      <w:r w:rsidRPr="00182FE0">
        <w:rPr>
          <w:sz w:val="20"/>
          <w:szCs w:val="20"/>
        </w:rPr>
        <w:t>унапред</w:t>
      </w:r>
      <w:proofErr w:type="spellEnd"/>
      <w:r w:rsidRPr="00182FE0">
        <w:rPr>
          <w:sz w:val="20"/>
          <w:szCs w:val="20"/>
        </w:rPr>
        <w:t xml:space="preserve"> </w:t>
      </w:r>
      <w:proofErr w:type="spellStart"/>
      <w:r w:rsidRPr="00182FE0">
        <w:rPr>
          <w:sz w:val="20"/>
          <w:szCs w:val="20"/>
        </w:rPr>
        <w:t>сетује</w:t>
      </w:r>
      <w:proofErr w:type="spellEnd"/>
      <w:r w:rsidRPr="00182FE0">
        <w:rPr>
          <w:sz w:val="20"/>
          <w:szCs w:val="20"/>
        </w:rPr>
        <w:t xml:space="preserve">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апаратима</w:t>
      </w:r>
      <w:proofErr w:type="spellEnd"/>
      <w:r w:rsidRPr="00182FE0">
        <w:rPr>
          <w:sz w:val="20"/>
          <w:szCs w:val="20"/>
        </w:rPr>
        <w:t xml:space="preserve"> и </w:t>
      </w:r>
      <w:proofErr w:type="spellStart"/>
      <w:r w:rsidRPr="00182FE0">
        <w:rPr>
          <w:sz w:val="20"/>
          <w:szCs w:val="20"/>
        </w:rPr>
        <w:t>иста</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без</w:t>
      </w:r>
      <w:proofErr w:type="spellEnd"/>
      <w:r w:rsidRPr="00182FE0">
        <w:rPr>
          <w:sz w:val="20"/>
          <w:szCs w:val="20"/>
        </w:rPr>
        <w:t xml:space="preserve"> </w:t>
      </w:r>
      <w:proofErr w:type="spellStart"/>
      <w:r w:rsidRPr="00182FE0">
        <w:rPr>
          <w:sz w:val="20"/>
          <w:szCs w:val="20"/>
        </w:rPr>
        <w:t>обзира</w:t>
      </w:r>
      <w:proofErr w:type="spellEnd"/>
      <w:r w:rsidRPr="00182FE0">
        <w:rPr>
          <w:sz w:val="20"/>
          <w:szCs w:val="20"/>
        </w:rPr>
        <w:t xml:space="preserve">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тип</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(12.8 – 15.7 </w:t>
      </w:r>
      <w:proofErr w:type="spellStart"/>
      <w:r w:rsidRPr="00182FE0">
        <w:rPr>
          <w:sz w:val="20"/>
          <w:szCs w:val="20"/>
        </w:rPr>
        <w:t>mS</w:t>
      </w:r>
      <w:proofErr w:type="spellEnd"/>
      <w:r w:rsidRPr="00182FE0">
        <w:rPr>
          <w:sz w:val="20"/>
          <w:szCs w:val="20"/>
        </w:rPr>
        <w:t>/cm)</w:t>
      </w:r>
    </w:p>
    <w:p w:rsidR="00182FE0" w:rsidRPr="00182FE0" w:rsidRDefault="00182FE0" w:rsidP="00182FE0">
      <w:pPr>
        <w:pStyle w:val="BodyText"/>
        <w:rPr>
          <w:sz w:val="20"/>
          <w:szCs w:val="20"/>
        </w:rPr>
      </w:pPr>
    </w:p>
    <w:p w:rsidR="00182FE0" w:rsidRPr="00182FE0" w:rsidRDefault="00182FE0" w:rsidP="00182FE0">
      <w:pPr>
        <w:pStyle w:val="BodyText"/>
        <w:spacing w:before="1"/>
        <w:ind w:left="114" w:right="778"/>
        <w:rPr>
          <w:sz w:val="20"/>
          <w:szCs w:val="20"/>
        </w:rPr>
      </w:pPr>
      <w:proofErr w:type="spellStart"/>
      <w:proofErr w:type="gramStart"/>
      <w:r w:rsidRPr="00182FE0">
        <w:rPr>
          <w:sz w:val="20"/>
          <w:szCs w:val="20"/>
        </w:rPr>
        <w:t>Сваки</w:t>
      </w:r>
      <w:proofErr w:type="spellEnd"/>
      <w:r w:rsidRPr="00182FE0">
        <w:rPr>
          <w:sz w:val="20"/>
          <w:szCs w:val="20"/>
        </w:rPr>
        <w:t xml:space="preserve"> </w:t>
      </w:r>
      <w:proofErr w:type="spellStart"/>
      <w:r w:rsidRPr="00182FE0">
        <w:rPr>
          <w:sz w:val="20"/>
          <w:szCs w:val="20"/>
        </w:rPr>
        <w:t>раствор</w:t>
      </w:r>
      <w:proofErr w:type="spellEnd"/>
      <w:r w:rsidRPr="00182FE0">
        <w:rPr>
          <w:sz w:val="20"/>
          <w:szCs w:val="20"/>
        </w:rPr>
        <w:t xml:space="preserve">, </w:t>
      </w:r>
      <w:proofErr w:type="spellStart"/>
      <w:r w:rsidRPr="00182FE0">
        <w:rPr>
          <w:sz w:val="20"/>
          <w:szCs w:val="20"/>
        </w:rPr>
        <w:t>флуид</w:t>
      </w:r>
      <w:proofErr w:type="spellEnd"/>
      <w:r w:rsidRPr="00182FE0">
        <w:rPr>
          <w:sz w:val="20"/>
          <w:szCs w:val="20"/>
        </w:rPr>
        <w:t xml:space="preserve"> </w:t>
      </w:r>
      <w:proofErr w:type="spellStart"/>
      <w:r w:rsidRPr="00182FE0">
        <w:rPr>
          <w:sz w:val="20"/>
          <w:szCs w:val="20"/>
        </w:rPr>
        <w:t>поседује</w:t>
      </w:r>
      <w:proofErr w:type="spellEnd"/>
      <w:r w:rsidRPr="00182FE0">
        <w:rPr>
          <w:sz w:val="20"/>
          <w:szCs w:val="20"/>
        </w:rPr>
        <w:t xml:space="preserve"> </w:t>
      </w:r>
      <w:proofErr w:type="spellStart"/>
      <w:r w:rsidRPr="00182FE0">
        <w:rPr>
          <w:sz w:val="20"/>
          <w:szCs w:val="20"/>
        </w:rPr>
        <w:t>кондуктивитет</w:t>
      </w:r>
      <w:proofErr w:type="spellEnd"/>
      <w:r w:rsidRPr="00182FE0">
        <w:rPr>
          <w:sz w:val="20"/>
          <w:szCs w:val="20"/>
        </w:rPr>
        <w:t xml:space="preserve"> (</w:t>
      </w:r>
      <w:proofErr w:type="spellStart"/>
      <w:r w:rsidRPr="00182FE0">
        <w:rPr>
          <w:sz w:val="20"/>
          <w:szCs w:val="20"/>
        </w:rPr>
        <w:t>електропроводљивост</w:t>
      </w:r>
      <w:proofErr w:type="spellEnd"/>
      <w:r w:rsidRPr="00182FE0">
        <w:rPr>
          <w:sz w:val="20"/>
          <w:szCs w:val="20"/>
        </w:rPr>
        <w:t>).</w:t>
      </w:r>
      <w:proofErr w:type="gramEnd"/>
      <w:r w:rsidRPr="00182FE0">
        <w:rPr>
          <w:sz w:val="20"/>
          <w:szCs w:val="20"/>
        </w:rPr>
        <w:t xml:space="preserve"> </w:t>
      </w:r>
      <w:proofErr w:type="gramStart"/>
      <w:r w:rsidRPr="00182FE0">
        <w:rPr>
          <w:sz w:val="20"/>
          <w:szCs w:val="20"/>
        </w:rPr>
        <w:t xml:space="preserve">У </w:t>
      </w:r>
      <w:proofErr w:type="spellStart"/>
      <w:r w:rsidRPr="00182FE0">
        <w:rPr>
          <w:sz w:val="20"/>
          <w:szCs w:val="20"/>
        </w:rPr>
        <w:t>зависности</w:t>
      </w:r>
      <w:proofErr w:type="spellEnd"/>
      <w:r w:rsidRPr="00182FE0">
        <w:rPr>
          <w:sz w:val="20"/>
          <w:szCs w:val="20"/>
        </w:rPr>
        <w:t xml:space="preserve"> </w:t>
      </w:r>
      <w:proofErr w:type="spellStart"/>
      <w:r w:rsidRPr="00182FE0">
        <w:rPr>
          <w:sz w:val="20"/>
          <w:szCs w:val="20"/>
        </w:rPr>
        <w:t>од</w:t>
      </w:r>
      <w:proofErr w:type="spellEnd"/>
      <w:r w:rsidRPr="00182FE0">
        <w:rPr>
          <w:sz w:val="20"/>
          <w:szCs w:val="20"/>
        </w:rPr>
        <w:t xml:space="preserve"> </w:t>
      </w:r>
      <w:proofErr w:type="spellStart"/>
      <w:r w:rsidRPr="00182FE0">
        <w:rPr>
          <w:sz w:val="20"/>
          <w:szCs w:val="20"/>
        </w:rPr>
        <w:t>садржаја</w:t>
      </w:r>
      <w:proofErr w:type="spellEnd"/>
      <w:r w:rsidRPr="00182FE0">
        <w:rPr>
          <w:sz w:val="20"/>
          <w:szCs w:val="20"/>
        </w:rPr>
        <w:t xml:space="preserve"> </w:t>
      </w:r>
      <w:proofErr w:type="spellStart"/>
      <w:r w:rsidRPr="00182FE0">
        <w:rPr>
          <w:sz w:val="20"/>
          <w:szCs w:val="20"/>
        </w:rPr>
        <w:t>активних</w:t>
      </w:r>
      <w:proofErr w:type="spellEnd"/>
      <w:r w:rsidRPr="00182FE0">
        <w:rPr>
          <w:sz w:val="20"/>
          <w:szCs w:val="20"/>
        </w:rPr>
        <w:t xml:space="preserve"> </w:t>
      </w:r>
      <w:proofErr w:type="spellStart"/>
      <w:r w:rsidRPr="00182FE0">
        <w:rPr>
          <w:sz w:val="20"/>
          <w:szCs w:val="20"/>
        </w:rPr>
        <w:t>материја</w:t>
      </w:r>
      <w:proofErr w:type="spellEnd"/>
      <w:r w:rsidRPr="00182FE0">
        <w:rPr>
          <w:sz w:val="20"/>
          <w:szCs w:val="20"/>
        </w:rPr>
        <w:t xml:space="preserve"> и </w:t>
      </w:r>
      <w:proofErr w:type="spellStart"/>
      <w:r w:rsidRPr="00182FE0">
        <w:rPr>
          <w:sz w:val="20"/>
          <w:szCs w:val="20"/>
        </w:rPr>
        <w:t>температуре</w:t>
      </w:r>
      <w:proofErr w:type="spellEnd"/>
      <w:r w:rsidRPr="00182FE0">
        <w:rPr>
          <w:sz w:val="20"/>
          <w:szCs w:val="20"/>
        </w:rPr>
        <w:t xml:space="preserve"> </w:t>
      </w:r>
      <w:proofErr w:type="spellStart"/>
      <w:r w:rsidRPr="00182FE0">
        <w:rPr>
          <w:sz w:val="20"/>
          <w:szCs w:val="20"/>
        </w:rPr>
        <w:t>вредност</w:t>
      </w:r>
      <w:proofErr w:type="spellEnd"/>
      <w:r w:rsidRPr="00182FE0">
        <w:rPr>
          <w:sz w:val="20"/>
          <w:szCs w:val="20"/>
        </w:rPr>
        <w:t xml:space="preserve"> </w:t>
      </w:r>
      <w:proofErr w:type="spellStart"/>
      <w:r w:rsidRPr="00182FE0">
        <w:rPr>
          <w:sz w:val="20"/>
          <w:szCs w:val="20"/>
        </w:rPr>
        <w:t>електрпроводљивости</w:t>
      </w:r>
      <w:proofErr w:type="spellEnd"/>
      <w:r w:rsidRPr="00182FE0">
        <w:rPr>
          <w:sz w:val="20"/>
          <w:szCs w:val="20"/>
        </w:rPr>
        <w:t xml:space="preserve"> </w:t>
      </w:r>
      <w:proofErr w:type="spellStart"/>
      <w:r w:rsidRPr="00182FE0">
        <w:rPr>
          <w:sz w:val="20"/>
          <w:szCs w:val="20"/>
        </w:rPr>
        <w:t>варира</w:t>
      </w:r>
      <w:proofErr w:type="spellEnd"/>
      <w:r w:rsidRPr="00182FE0">
        <w:rPr>
          <w:sz w:val="20"/>
          <w:szCs w:val="20"/>
        </w:rPr>
        <w:t>.</w:t>
      </w:r>
      <w:proofErr w:type="gramEnd"/>
    </w:p>
    <w:p w:rsidR="00182FE0" w:rsidRPr="00182FE0" w:rsidRDefault="00182FE0" w:rsidP="00182FE0">
      <w:pPr>
        <w:pStyle w:val="BodyText"/>
        <w:spacing w:before="10"/>
        <w:rPr>
          <w:sz w:val="20"/>
          <w:szCs w:val="20"/>
        </w:rPr>
      </w:pPr>
    </w:p>
    <w:p w:rsidR="00182FE0" w:rsidRDefault="00182FE0" w:rsidP="00182FE0">
      <w:pPr>
        <w:pStyle w:val="BodyText"/>
        <w:spacing w:before="1"/>
        <w:ind w:left="114"/>
        <w:rPr>
          <w:sz w:val="20"/>
          <w:szCs w:val="20"/>
        </w:rPr>
      </w:pPr>
      <w:proofErr w:type="spellStart"/>
      <w:proofErr w:type="gramStart"/>
      <w:r w:rsidRPr="00182FE0">
        <w:rPr>
          <w:sz w:val="20"/>
          <w:szCs w:val="20"/>
        </w:rPr>
        <w:t>Код</w:t>
      </w:r>
      <w:proofErr w:type="spellEnd"/>
      <w:r w:rsidRPr="00182FE0">
        <w:rPr>
          <w:sz w:val="20"/>
          <w:szCs w:val="20"/>
        </w:rPr>
        <w:t xml:space="preserve"> </w:t>
      </w:r>
      <w:proofErr w:type="spellStart"/>
      <w:r w:rsidRPr="00182FE0">
        <w:rPr>
          <w:sz w:val="20"/>
          <w:szCs w:val="20"/>
        </w:rPr>
        <w:t>третмана</w:t>
      </w:r>
      <w:proofErr w:type="spellEnd"/>
      <w:r w:rsidRPr="00182FE0">
        <w:rPr>
          <w:sz w:val="20"/>
          <w:szCs w:val="20"/>
        </w:rPr>
        <w:t xml:space="preserve"> </w:t>
      </w:r>
      <w:proofErr w:type="spellStart"/>
      <w:r w:rsidRPr="00182FE0">
        <w:rPr>
          <w:sz w:val="20"/>
          <w:szCs w:val="20"/>
        </w:rPr>
        <w:t>хемодијализе</w:t>
      </w:r>
      <w:proofErr w:type="spellEnd"/>
      <w:r w:rsidRPr="00182FE0">
        <w:rPr>
          <w:sz w:val="20"/>
          <w:szCs w:val="20"/>
        </w:rPr>
        <w:t xml:space="preserve">, </w:t>
      </w:r>
      <w:proofErr w:type="spellStart"/>
      <w:r w:rsidRPr="00182FE0">
        <w:rPr>
          <w:sz w:val="20"/>
          <w:szCs w:val="20"/>
        </w:rPr>
        <w:t>апарат</w:t>
      </w:r>
      <w:proofErr w:type="spellEnd"/>
      <w:r w:rsidRPr="00182FE0">
        <w:rPr>
          <w:sz w:val="20"/>
          <w:szCs w:val="20"/>
        </w:rPr>
        <w:t xml:space="preserve"> </w:t>
      </w:r>
      <w:proofErr w:type="spellStart"/>
      <w:r w:rsidRPr="00182FE0">
        <w:rPr>
          <w:sz w:val="20"/>
          <w:szCs w:val="20"/>
        </w:rPr>
        <w:t>регулише</w:t>
      </w:r>
      <w:proofErr w:type="spellEnd"/>
      <w:r w:rsidRPr="00182FE0">
        <w:rPr>
          <w:sz w:val="20"/>
          <w:szCs w:val="20"/>
        </w:rPr>
        <w:t xml:space="preserve"> </w:t>
      </w:r>
      <w:proofErr w:type="spellStart"/>
      <w:r w:rsidRPr="00182FE0">
        <w:rPr>
          <w:sz w:val="20"/>
          <w:szCs w:val="20"/>
        </w:rPr>
        <w:t>проводљивост</w:t>
      </w:r>
      <w:proofErr w:type="spellEnd"/>
      <w:r w:rsidRPr="00182FE0">
        <w:rPr>
          <w:sz w:val="20"/>
          <w:szCs w:val="20"/>
        </w:rPr>
        <w:t xml:space="preserve">, </w:t>
      </w:r>
      <w:proofErr w:type="spellStart"/>
      <w:r w:rsidRPr="00182FE0">
        <w:rPr>
          <w:sz w:val="20"/>
          <w:szCs w:val="20"/>
        </w:rPr>
        <w:t>пре</w:t>
      </w:r>
      <w:proofErr w:type="spellEnd"/>
      <w:r w:rsidRPr="00182FE0">
        <w:rPr>
          <w:sz w:val="20"/>
          <w:szCs w:val="20"/>
        </w:rPr>
        <w:t xml:space="preserve"> </w:t>
      </w:r>
      <w:proofErr w:type="spellStart"/>
      <w:r w:rsidRPr="00182FE0">
        <w:rPr>
          <w:sz w:val="20"/>
          <w:szCs w:val="20"/>
        </w:rPr>
        <w:t>свега</w:t>
      </w:r>
      <w:proofErr w:type="spellEnd"/>
      <w:r w:rsidRPr="00182FE0">
        <w:rPr>
          <w:sz w:val="20"/>
          <w:szCs w:val="20"/>
        </w:rPr>
        <w:t xml:space="preserve"> </w:t>
      </w:r>
      <w:proofErr w:type="spellStart"/>
      <w:r w:rsidRPr="00182FE0">
        <w:rPr>
          <w:sz w:val="20"/>
          <w:szCs w:val="20"/>
        </w:rPr>
        <w:t>дијализне</w:t>
      </w:r>
      <w:proofErr w:type="spellEnd"/>
      <w:r w:rsidRPr="00182FE0">
        <w:rPr>
          <w:sz w:val="20"/>
          <w:szCs w:val="20"/>
        </w:rPr>
        <w:t xml:space="preserve"> </w:t>
      </w:r>
      <w:proofErr w:type="spellStart"/>
      <w:r w:rsidRPr="00182FE0">
        <w:rPr>
          <w:sz w:val="20"/>
          <w:szCs w:val="20"/>
        </w:rPr>
        <w:t>течности</w:t>
      </w:r>
      <w:proofErr w:type="spellEnd"/>
      <w:r w:rsidRPr="00182FE0">
        <w:rPr>
          <w:sz w:val="20"/>
          <w:szCs w:val="20"/>
        </w:rPr>
        <w:t>.</w:t>
      </w:r>
      <w:proofErr w:type="gramEnd"/>
    </w:p>
    <w:p w:rsidR="00182FE0" w:rsidRPr="00182FE0" w:rsidRDefault="00182FE0" w:rsidP="00182FE0">
      <w:pPr>
        <w:pStyle w:val="BodyText"/>
        <w:spacing w:before="76"/>
        <w:ind w:left="114" w:right="956"/>
        <w:jc w:val="both"/>
        <w:rPr>
          <w:sz w:val="20"/>
          <w:szCs w:val="20"/>
        </w:rPr>
      </w:pPr>
      <w:proofErr w:type="spellStart"/>
      <w:proofErr w:type="gramStart"/>
      <w:r w:rsidRPr="00182FE0">
        <w:rPr>
          <w:sz w:val="20"/>
          <w:szCs w:val="20"/>
        </w:rPr>
        <w:t>Захтев</w:t>
      </w:r>
      <w:proofErr w:type="spellEnd"/>
      <w:r w:rsidRPr="00182FE0">
        <w:rPr>
          <w:spacing w:val="-12"/>
          <w:sz w:val="20"/>
          <w:szCs w:val="20"/>
        </w:rPr>
        <w:t xml:space="preserve"> </w:t>
      </w:r>
      <w:proofErr w:type="spellStart"/>
      <w:r w:rsidRPr="00182FE0">
        <w:rPr>
          <w:sz w:val="20"/>
          <w:szCs w:val="20"/>
        </w:rPr>
        <w:t>да</w:t>
      </w:r>
      <w:proofErr w:type="spellEnd"/>
      <w:r w:rsidRPr="00182FE0">
        <w:rPr>
          <w:spacing w:val="-12"/>
          <w:sz w:val="20"/>
          <w:szCs w:val="20"/>
        </w:rPr>
        <w:t xml:space="preserve"> </w:t>
      </w:r>
      <w:proofErr w:type="spellStart"/>
      <w:r w:rsidRPr="00182FE0">
        <w:rPr>
          <w:sz w:val="20"/>
          <w:szCs w:val="20"/>
        </w:rPr>
        <w:t>средство</w:t>
      </w:r>
      <w:proofErr w:type="spellEnd"/>
      <w:r w:rsidRPr="00182FE0">
        <w:rPr>
          <w:spacing w:val="-12"/>
          <w:sz w:val="20"/>
          <w:szCs w:val="20"/>
        </w:rPr>
        <w:t xml:space="preserve"> </w:t>
      </w:r>
      <w:proofErr w:type="spellStart"/>
      <w:r w:rsidRPr="00182FE0">
        <w:rPr>
          <w:sz w:val="20"/>
          <w:szCs w:val="20"/>
        </w:rPr>
        <w:t>за</w:t>
      </w:r>
      <w:proofErr w:type="spellEnd"/>
      <w:r w:rsidRPr="00182FE0">
        <w:rPr>
          <w:spacing w:val="-10"/>
          <w:sz w:val="20"/>
          <w:szCs w:val="20"/>
        </w:rPr>
        <w:t xml:space="preserve"> </w:t>
      </w:r>
      <w:proofErr w:type="spellStart"/>
      <w:r w:rsidRPr="00182FE0">
        <w:rPr>
          <w:sz w:val="20"/>
          <w:szCs w:val="20"/>
        </w:rPr>
        <w:t>дезинфекцију</w:t>
      </w:r>
      <w:proofErr w:type="spellEnd"/>
      <w:r w:rsidRPr="00182FE0">
        <w:rPr>
          <w:spacing w:val="-11"/>
          <w:sz w:val="20"/>
          <w:szCs w:val="20"/>
        </w:rPr>
        <w:t xml:space="preserve"> </w:t>
      </w:r>
      <w:proofErr w:type="spellStart"/>
      <w:r w:rsidRPr="00182FE0">
        <w:rPr>
          <w:sz w:val="20"/>
          <w:szCs w:val="20"/>
        </w:rPr>
        <w:t>има</w:t>
      </w:r>
      <w:proofErr w:type="spellEnd"/>
      <w:r w:rsidRPr="00182FE0">
        <w:rPr>
          <w:spacing w:val="-12"/>
          <w:sz w:val="20"/>
          <w:szCs w:val="20"/>
        </w:rPr>
        <w:t xml:space="preserve"> </w:t>
      </w:r>
      <w:proofErr w:type="spellStart"/>
      <w:r w:rsidRPr="00182FE0">
        <w:rPr>
          <w:sz w:val="20"/>
          <w:szCs w:val="20"/>
        </w:rPr>
        <w:t>строго</w:t>
      </w:r>
      <w:proofErr w:type="spellEnd"/>
      <w:r w:rsidRPr="00182FE0">
        <w:rPr>
          <w:spacing w:val="-11"/>
          <w:sz w:val="20"/>
          <w:szCs w:val="20"/>
        </w:rPr>
        <w:t xml:space="preserve"> </w:t>
      </w:r>
      <w:proofErr w:type="spellStart"/>
      <w:r w:rsidRPr="00182FE0">
        <w:rPr>
          <w:sz w:val="20"/>
          <w:szCs w:val="20"/>
        </w:rPr>
        <w:t>дефинисану</w:t>
      </w:r>
      <w:proofErr w:type="spellEnd"/>
      <w:r w:rsidRPr="00182FE0">
        <w:rPr>
          <w:spacing w:val="-12"/>
          <w:sz w:val="20"/>
          <w:szCs w:val="20"/>
        </w:rPr>
        <w:t xml:space="preserve"> </w:t>
      </w:r>
      <w:proofErr w:type="spellStart"/>
      <w:r w:rsidRPr="00182FE0">
        <w:rPr>
          <w:sz w:val="20"/>
          <w:szCs w:val="20"/>
        </w:rPr>
        <w:t>вредност</w:t>
      </w:r>
      <w:proofErr w:type="spellEnd"/>
      <w:r w:rsidRPr="00182FE0">
        <w:rPr>
          <w:sz w:val="20"/>
          <w:szCs w:val="20"/>
        </w:rPr>
        <w:t>,</w:t>
      </w:r>
      <w:r w:rsidRPr="00182FE0">
        <w:rPr>
          <w:spacing w:val="-11"/>
          <w:sz w:val="20"/>
          <w:szCs w:val="20"/>
        </w:rPr>
        <w:t xml:space="preserve"> </w:t>
      </w:r>
      <w:r w:rsidRPr="00182FE0">
        <w:rPr>
          <w:sz w:val="20"/>
          <w:szCs w:val="20"/>
        </w:rPr>
        <w:t>у</w:t>
      </w:r>
      <w:r w:rsidRPr="00182FE0">
        <w:rPr>
          <w:spacing w:val="-12"/>
          <w:sz w:val="20"/>
          <w:szCs w:val="20"/>
        </w:rPr>
        <w:t xml:space="preserve"> </w:t>
      </w:r>
      <w:proofErr w:type="spellStart"/>
      <w:r w:rsidRPr="00182FE0">
        <w:rPr>
          <w:sz w:val="20"/>
          <w:szCs w:val="20"/>
        </w:rPr>
        <w:t>складу</w:t>
      </w:r>
      <w:proofErr w:type="spellEnd"/>
      <w:r w:rsidRPr="00182FE0">
        <w:rPr>
          <w:spacing w:val="-12"/>
          <w:sz w:val="20"/>
          <w:szCs w:val="20"/>
        </w:rPr>
        <w:t xml:space="preserve"> </w:t>
      </w:r>
      <w:proofErr w:type="spellStart"/>
      <w:r w:rsidRPr="00182FE0">
        <w:rPr>
          <w:sz w:val="20"/>
          <w:szCs w:val="20"/>
        </w:rPr>
        <w:t>са</w:t>
      </w:r>
      <w:proofErr w:type="spellEnd"/>
      <w:r w:rsidRPr="00182FE0">
        <w:rPr>
          <w:spacing w:val="-11"/>
          <w:sz w:val="20"/>
          <w:szCs w:val="20"/>
        </w:rPr>
        <w:t xml:space="preserve"> </w:t>
      </w:r>
      <w:proofErr w:type="spellStart"/>
      <w:r w:rsidRPr="00182FE0">
        <w:rPr>
          <w:sz w:val="20"/>
          <w:szCs w:val="20"/>
        </w:rPr>
        <w:t>конкурсном</w:t>
      </w:r>
      <w:proofErr w:type="spellEnd"/>
      <w:r w:rsidRPr="00182FE0">
        <w:rPr>
          <w:sz w:val="20"/>
          <w:szCs w:val="20"/>
        </w:rPr>
        <w:t xml:space="preserve"> </w:t>
      </w:r>
      <w:proofErr w:type="spellStart"/>
      <w:r w:rsidRPr="00182FE0">
        <w:rPr>
          <w:sz w:val="20"/>
          <w:szCs w:val="20"/>
        </w:rPr>
        <w:t>документацијом</w:t>
      </w:r>
      <w:proofErr w:type="spellEnd"/>
      <w:r w:rsidRPr="00182FE0">
        <w:rPr>
          <w:sz w:val="20"/>
          <w:szCs w:val="20"/>
        </w:rPr>
        <w:t>,</w:t>
      </w:r>
      <w:r w:rsidRPr="00182FE0">
        <w:rPr>
          <w:spacing w:val="-9"/>
          <w:sz w:val="20"/>
          <w:szCs w:val="20"/>
        </w:rPr>
        <w:t xml:space="preserve"> </w:t>
      </w:r>
      <w:proofErr w:type="spellStart"/>
      <w:r w:rsidRPr="00182FE0">
        <w:rPr>
          <w:sz w:val="20"/>
          <w:szCs w:val="20"/>
        </w:rPr>
        <w:t>аналагно</w:t>
      </w:r>
      <w:proofErr w:type="spellEnd"/>
      <w:r w:rsidRPr="00182FE0">
        <w:rPr>
          <w:spacing w:val="-9"/>
          <w:sz w:val="20"/>
          <w:szCs w:val="20"/>
        </w:rPr>
        <w:t xml:space="preserve"> </w:t>
      </w:r>
      <w:proofErr w:type="spellStart"/>
      <w:r w:rsidRPr="00182FE0">
        <w:rPr>
          <w:sz w:val="20"/>
          <w:szCs w:val="20"/>
        </w:rPr>
        <w:t>би</w:t>
      </w:r>
      <w:proofErr w:type="spellEnd"/>
      <w:r w:rsidRPr="00182FE0">
        <w:rPr>
          <w:spacing w:val="-9"/>
          <w:sz w:val="20"/>
          <w:szCs w:val="20"/>
        </w:rPr>
        <w:t xml:space="preserve"> </w:t>
      </w:r>
      <w:proofErr w:type="spellStart"/>
      <w:r w:rsidRPr="00182FE0">
        <w:rPr>
          <w:sz w:val="20"/>
          <w:szCs w:val="20"/>
        </w:rPr>
        <w:t>имало</w:t>
      </w:r>
      <w:proofErr w:type="spellEnd"/>
      <w:r w:rsidRPr="00182FE0">
        <w:rPr>
          <w:spacing w:val="-9"/>
          <w:sz w:val="20"/>
          <w:szCs w:val="20"/>
        </w:rPr>
        <w:t xml:space="preserve"> </w:t>
      </w:r>
      <w:proofErr w:type="spellStart"/>
      <w:r w:rsidRPr="00182FE0">
        <w:rPr>
          <w:sz w:val="20"/>
          <w:szCs w:val="20"/>
        </w:rPr>
        <w:t>за</w:t>
      </w:r>
      <w:proofErr w:type="spellEnd"/>
      <w:r w:rsidRPr="00182FE0">
        <w:rPr>
          <w:spacing w:val="-8"/>
          <w:sz w:val="20"/>
          <w:szCs w:val="20"/>
        </w:rPr>
        <w:t xml:space="preserve"> </w:t>
      </w:r>
      <w:proofErr w:type="spellStart"/>
      <w:r w:rsidRPr="00182FE0">
        <w:rPr>
          <w:sz w:val="20"/>
          <w:szCs w:val="20"/>
        </w:rPr>
        <w:t>последицу</w:t>
      </w:r>
      <w:proofErr w:type="spellEnd"/>
      <w:r w:rsidRPr="00182FE0">
        <w:rPr>
          <w:spacing w:val="-10"/>
          <w:sz w:val="20"/>
          <w:szCs w:val="20"/>
        </w:rPr>
        <w:t xml:space="preserve"> </w:t>
      </w:r>
      <w:proofErr w:type="spellStart"/>
      <w:r w:rsidRPr="00182FE0">
        <w:rPr>
          <w:sz w:val="20"/>
          <w:szCs w:val="20"/>
        </w:rPr>
        <w:t>да</w:t>
      </w:r>
      <w:proofErr w:type="spellEnd"/>
      <w:r w:rsidRPr="00182FE0">
        <w:rPr>
          <w:spacing w:val="-9"/>
          <w:sz w:val="20"/>
          <w:szCs w:val="20"/>
        </w:rPr>
        <w:t xml:space="preserve"> </w:t>
      </w:r>
      <w:proofErr w:type="spellStart"/>
      <w:r w:rsidRPr="00182FE0">
        <w:rPr>
          <w:sz w:val="20"/>
          <w:szCs w:val="20"/>
        </w:rPr>
        <w:t>сваки</w:t>
      </w:r>
      <w:proofErr w:type="spellEnd"/>
      <w:r w:rsidRPr="00182FE0">
        <w:rPr>
          <w:spacing w:val="-10"/>
          <w:sz w:val="20"/>
          <w:szCs w:val="20"/>
        </w:rPr>
        <w:t xml:space="preserve"> </w:t>
      </w:r>
      <w:proofErr w:type="spellStart"/>
      <w:r w:rsidRPr="00182FE0">
        <w:rPr>
          <w:sz w:val="20"/>
          <w:szCs w:val="20"/>
        </w:rPr>
        <w:t>раствор</w:t>
      </w:r>
      <w:proofErr w:type="spellEnd"/>
      <w:r w:rsidRPr="00182FE0">
        <w:rPr>
          <w:spacing w:val="-9"/>
          <w:sz w:val="20"/>
          <w:szCs w:val="20"/>
        </w:rPr>
        <w:t xml:space="preserve"> </w:t>
      </w:r>
      <w:proofErr w:type="spellStart"/>
      <w:r w:rsidRPr="00182FE0">
        <w:rPr>
          <w:sz w:val="20"/>
          <w:szCs w:val="20"/>
        </w:rPr>
        <w:t>који</w:t>
      </w:r>
      <w:proofErr w:type="spellEnd"/>
      <w:r w:rsidRPr="00182FE0">
        <w:rPr>
          <w:spacing w:val="-9"/>
          <w:sz w:val="20"/>
          <w:szCs w:val="20"/>
        </w:rPr>
        <w:t xml:space="preserve"> </w:t>
      </w:r>
      <w:proofErr w:type="spellStart"/>
      <w:r w:rsidRPr="00182FE0">
        <w:rPr>
          <w:sz w:val="20"/>
          <w:szCs w:val="20"/>
        </w:rPr>
        <w:t>се</w:t>
      </w:r>
      <w:proofErr w:type="spellEnd"/>
      <w:r w:rsidRPr="00182FE0">
        <w:rPr>
          <w:spacing w:val="-9"/>
          <w:sz w:val="20"/>
          <w:szCs w:val="20"/>
        </w:rPr>
        <w:t xml:space="preserve"> </w:t>
      </w:r>
      <w:proofErr w:type="spellStart"/>
      <w:r w:rsidRPr="00182FE0">
        <w:rPr>
          <w:sz w:val="20"/>
          <w:szCs w:val="20"/>
        </w:rPr>
        <w:t>користи</w:t>
      </w:r>
      <w:proofErr w:type="spellEnd"/>
      <w:r w:rsidRPr="00182FE0">
        <w:rPr>
          <w:spacing w:val="-10"/>
          <w:sz w:val="20"/>
          <w:szCs w:val="20"/>
        </w:rPr>
        <w:t xml:space="preserve"> </w:t>
      </w:r>
      <w:proofErr w:type="spellStart"/>
      <w:r w:rsidRPr="00182FE0">
        <w:rPr>
          <w:sz w:val="20"/>
          <w:szCs w:val="20"/>
        </w:rPr>
        <w:t>на</w:t>
      </w:r>
      <w:proofErr w:type="spellEnd"/>
      <w:r w:rsidRPr="00182FE0">
        <w:rPr>
          <w:spacing w:val="-9"/>
          <w:sz w:val="20"/>
          <w:szCs w:val="20"/>
        </w:rPr>
        <w:t xml:space="preserve"> </w:t>
      </w:r>
      <w:proofErr w:type="spellStart"/>
      <w:r w:rsidRPr="00182FE0">
        <w:rPr>
          <w:sz w:val="20"/>
          <w:szCs w:val="20"/>
        </w:rPr>
        <w:t>апарату</w:t>
      </w:r>
      <w:proofErr w:type="spellEnd"/>
      <w:r w:rsidRPr="00182FE0">
        <w:rPr>
          <w:sz w:val="20"/>
          <w:szCs w:val="20"/>
        </w:rPr>
        <w:t xml:space="preserve"> </w:t>
      </w:r>
      <w:proofErr w:type="spellStart"/>
      <w:r w:rsidRPr="00182FE0">
        <w:rPr>
          <w:sz w:val="20"/>
          <w:szCs w:val="20"/>
        </w:rPr>
        <w:t>мора</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има</w:t>
      </w:r>
      <w:proofErr w:type="spellEnd"/>
      <w:r w:rsidRPr="00182FE0">
        <w:rPr>
          <w:sz w:val="20"/>
          <w:szCs w:val="20"/>
        </w:rPr>
        <w:t xml:space="preserve"> </w:t>
      </w:r>
      <w:proofErr w:type="spellStart"/>
      <w:r w:rsidRPr="00182FE0">
        <w:rPr>
          <w:sz w:val="20"/>
          <w:szCs w:val="20"/>
        </w:rPr>
        <w:t>исту</w:t>
      </w:r>
      <w:proofErr w:type="spellEnd"/>
      <w:r w:rsidRPr="00182FE0">
        <w:rPr>
          <w:sz w:val="20"/>
          <w:szCs w:val="20"/>
        </w:rPr>
        <w:t xml:space="preserve"> </w:t>
      </w:r>
      <w:proofErr w:type="spellStart"/>
      <w:r w:rsidRPr="00182FE0">
        <w:rPr>
          <w:sz w:val="20"/>
          <w:szCs w:val="20"/>
        </w:rPr>
        <w:t>вредност</w:t>
      </w:r>
      <w:proofErr w:type="spellEnd"/>
      <w:r w:rsidRPr="00182FE0">
        <w:rPr>
          <w:sz w:val="20"/>
          <w:szCs w:val="20"/>
        </w:rPr>
        <w:t xml:space="preserve">, </w:t>
      </w:r>
      <w:proofErr w:type="spellStart"/>
      <w:r w:rsidRPr="00182FE0">
        <w:rPr>
          <w:sz w:val="20"/>
          <w:szCs w:val="20"/>
        </w:rPr>
        <w:t>што</w:t>
      </w:r>
      <w:proofErr w:type="spellEnd"/>
      <w:r w:rsidRPr="00182FE0">
        <w:rPr>
          <w:sz w:val="20"/>
          <w:szCs w:val="20"/>
        </w:rPr>
        <w:t xml:space="preserve"> </w:t>
      </w:r>
      <w:proofErr w:type="spellStart"/>
      <w:r w:rsidRPr="00182FE0">
        <w:rPr>
          <w:sz w:val="20"/>
          <w:szCs w:val="20"/>
        </w:rPr>
        <w:t>је</w:t>
      </w:r>
      <w:proofErr w:type="spellEnd"/>
      <w:r w:rsidRPr="00182FE0">
        <w:rPr>
          <w:spacing w:val="-6"/>
          <w:sz w:val="20"/>
          <w:szCs w:val="20"/>
        </w:rPr>
        <w:t xml:space="preserve"> </w:t>
      </w:r>
      <w:proofErr w:type="spellStart"/>
      <w:r w:rsidRPr="00182FE0">
        <w:rPr>
          <w:sz w:val="20"/>
          <w:szCs w:val="20"/>
        </w:rPr>
        <w:t>апсурдно</w:t>
      </w:r>
      <w:proofErr w:type="spellEnd"/>
      <w:r w:rsidRPr="00182FE0">
        <w:rPr>
          <w:sz w:val="20"/>
          <w:szCs w:val="20"/>
        </w:rPr>
        <w:t>.</w:t>
      </w:r>
      <w:proofErr w:type="gramEnd"/>
    </w:p>
    <w:p w:rsidR="00182FE0" w:rsidRPr="00182FE0" w:rsidRDefault="00182FE0" w:rsidP="00182FE0">
      <w:pPr>
        <w:pStyle w:val="BodyText"/>
        <w:ind w:left="114" w:right="778"/>
        <w:rPr>
          <w:sz w:val="20"/>
          <w:szCs w:val="20"/>
        </w:rPr>
      </w:pPr>
      <w:proofErr w:type="spellStart"/>
      <w:proofErr w:type="gramStart"/>
      <w:r w:rsidRPr="00182FE0">
        <w:rPr>
          <w:sz w:val="20"/>
          <w:szCs w:val="20"/>
        </w:rPr>
        <w:t>Навешћемо</w:t>
      </w:r>
      <w:proofErr w:type="spellEnd"/>
      <w:r w:rsidRPr="00182FE0">
        <w:rPr>
          <w:sz w:val="20"/>
          <w:szCs w:val="20"/>
        </w:rPr>
        <w:t xml:space="preserve"> и </w:t>
      </w:r>
      <w:proofErr w:type="spellStart"/>
      <w:r w:rsidRPr="00182FE0">
        <w:rPr>
          <w:sz w:val="20"/>
          <w:szCs w:val="20"/>
        </w:rPr>
        <w:t>следеће</w:t>
      </w:r>
      <w:proofErr w:type="spellEnd"/>
      <w:r w:rsidRPr="00182FE0">
        <w:rPr>
          <w:sz w:val="20"/>
          <w:szCs w:val="20"/>
        </w:rPr>
        <w:t xml:space="preserve"> </w:t>
      </w:r>
      <w:proofErr w:type="spellStart"/>
      <w:r w:rsidRPr="00182FE0">
        <w:rPr>
          <w:sz w:val="20"/>
          <w:szCs w:val="20"/>
        </w:rPr>
        <w:t>битне</w:t>
      </w:r>
      <w:proofErr w:type="spellEnd"/>
      <w:r w:rsidRPr="00182FE0">
        <w:rPr>
          <w:sz w:val="20"/>
          <w:szCs w:val="20"/>
        </w:rPr>
        <w:t xml:space="preserve"> </w:t>
      </w:r>
      <w:proofErr w:type="spellStart"/>
      <w:r w:rsidRPr="00182FE0">
        <w:rPr>
          <w:sz w:val="20"/>
          <w:szCs w:val="20"/>
        </w:rPr>
        <w:t>чињенице</w:t>
      </w:r>
      <w:proofErr w:type="spellEnd"/>
      <w:r w:rsidRPr="00182FE0">
        <w:rPr>
          <w:sz w:val="20"/>
          <w:szCs w:val="20"/>
        </w:rPr>
        <w:t xml:space="preserve"> </w:t>
      </w:r>
      <w:proofErr w:type="spellStart"/>
      <w:r w:rsidRPr="00182FE0">
        <w:rPr>
          <w:sz w:val="20"/>
          <w:szCs w:val="20"/>
        </w:rPr>
        <w:t>које</w:t>
      </w:r>
      <w:proofErr w:type="spellEnd"/>
      <w:r w:rsidRPr="00182FE0">
        <w:rPr>
          <w:sz w:val="20"/>
          <w:szCs w:val="20"/>
        </w:rPr>
        <w:t xml:space="preserve"> </w:t>
      </w:r>
      <w:proofErr w:type="spellStart"/>
      <w:r w:rsidRPr="00182FE0">
        <w:rPr>
          <w:sz w:val="20"/>
          <w:szCs w:val="20"/>
        </w:rPr>
        <w:t>недвосмислено</w:t>
      </w:r>
      <w:proofErr w:type="spellEnd"/>
      <w:r w:rsidRPr="00182FE0">
        <w:rPr>
          <w:sz w:val="20"/>
          <w:szCs w:val="20"/>
        </w:rPr>
        <w:t xml:space="preserve"> </w:t>
      </w:r>
      <w:proofErr w:type="spellStart"/>
      <w:r w:rsidRPr="00182FE0">
        <w:rPr>
          <w:sz w:val="20"/>
          <w:szCs w:val="20"/>
        </w:rPr>
        <w:t>указују</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захтев</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дефинисањем</w:t>
      </w:r>
      <w:proofErr w:type="spellEnd"/>
      <w:r w:rsidRPr="00182FE0">
        <w:rPr>
          <w:sz w:val="20"/>
          <w:szCs w:val="20"/>
        </w:rPr>
        <w:t xml:space="preserve"> </w:t>
      </w:r>
      <w:proofErr w:type="spellStart"/>
      <w:r w:rsidRPr="00182FE0">
        <w:rPr>
          <w:sz w:val="20"/>
          <w:szCs w:val="20"/>
        </w:rPr>
        <w:t>вредности</w:t>
      </w:r>
      <w:proofErr w:type="spellEnd"/>
      <w:r w:rsidRPr="00182FE0">
        <w:rPr>
          <w:sz w:val="20"/>
          <w:szCs w:val="20"/>
        </w:rPr>
        <w:t xml:space="preserve"> </w:t>
      </w:r>
      <w:proofErr w:type="spellStart"/>
      <w:r w:rsidRPr="00182FE0">
        <w:rPr>
          <w:sz w:val="20"/>
          <w:szCs w:val="20"/>
        </w:rPr>
        <w:t>кондуктивитета</w:t>
      </w:r>
      <w:proofErr w:type="spellEnd"/>
      <w:r w:rsidRPr="00182FE0">
        <w:rPr>
          <w:sz w:val="20"/>
          <w:szCs w:val="20"/>
        </w:rPr>
        <w:t xml:space="preserve"> у </w:t>
      </w:r>
      <w:proofErr w:type="spellStart"/>
      <w:r w:rsidRPr="00182FE0">
        <w:rPr>
          <w:sz w:val="20"/>
          <w:szCs w:val="20"/>
        </w:rPr>
        <w:t>средству</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дезинфекцију</w:t>
      </w:r>
      <w:proofErr w:type="spellEnd"/>
      <w:r w:rsidRPr="00182FE0">
        <w:rPr>
          <w:sz w:val="20"/>
          <w:szCs w:val="20"/>
        </w:rPr>
        <w:t xml:space="preserve"> </w:t>
      </w:r>
      <w:proofErr w:type="spellStart"/>
      <w:r w:rsidRPr="00182FE0">
        <w:rPr>
          <w:sz w:val="20"/>
          <w:szCs w:val="20"/>
        </w:rPr>
        <w:t>нелогичан</w:t>
      </w:r>
      <w:proofErr w:type="spellEnd"/>
      <w:r w:rsidRPr="00182FE0">
        <w:rPr>
          <w:sz w:val="20"/>
          <w:szCs w:val="20"/>
        </w:rPr>
        <w:t>.</w:t>
      </w:r>
      <w:proofErr w:type="gramEnd"/>
    </w:p>
    <w:p w:rsidR="00182FE0" w:rsidRPr="00182FE0" w:rsidRDefault="00182FE0" w:rsidP="00182FE0">
      <w:pPr>
        <w:rPr>
          <w:sz w:val="20"/>
          <w:szCs w:val="20"/>
        </w:rPr>
        <w:sectPr w:rsidR="00182FE0" w:rsidRPr="00182FE0" w:rsidSect="00182FE0">
          <w:pgSz w:w="11910" w:h="16840"/>
          <w:pgMar w:top="180" w:right="120" w:bottom="10" w:left="1020" w:header="720" w:footer="720" w:gutter="0"/>
          <w:cols w:space="720"/>
        </w:sectPr>
      </w:pPr>
    </w:p>
    <w:p w:rsidR="00182FE0" w:rsidRPr="00182FE0" w:rsidRDefault="00182FE0" w:rsidP="00182FE0">
      <w:pPr>
        <w:pStyle w:val="BodyText"/>
        <w:rPr>
          <w:sz w:val="20"/>
          <w:szCs w:val="20"/>
        </w:rPr>
      </w:pPr>
    </w:p>
    <w:p w:rsidR="00182FE0" w:rsidRPr="00182FE0" w:rsidRDefault="00182FE0" w:rsidP="00182FE0">
      <w:pPr>
        <w:pStyle w:val="ListParagraph"/>
        <w:numPr>
          <w:ilvl w:val="0"/>
          <w:numId w:val="1"/>
        </w:numPr>
        <w:tabs>
          <w:tab w:val="left" w:pos="834"/>
        </w:tabs>
        <w:spacing w:before="1"/>
        <w:ind w:right="954"/>
        <w:jc w:val="both"/>
        <w:rPr>
          <w:b/>
          <w:sz w:val="20"/>
          <w:szCs w:val="20"/>
        </w:rPr>
      </w:pPr>
      <w:proofErr w:type="spellStart"/>
      <w:r w:rsidRPr="00182FE0">
        <w:rPr>
          <w:sz w:val="20"/>
          <w:szCs w:val="20"/>
        </w:rPr>
        <w:t>Средства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чишћење</w:t>
      </w:r>
      <w:proofErr w:type="spellEnd"/>
      <w:r w:rsidRPr="00182FE0">
        <w:rPr>
          <w:sz w:val="20"/>
          <w:szCs w:val="20"/>
        </w:rPr>
        <w:t xml:space="preserve"> и </w:t>
      </w:r>
      <w:proofErr w:type="spellStart"/>
      <w:r w:rsidRPr="00182FE0">
        <w:rPr>
          <w:sz w:val="20"/>
          <w:szCs w:val="20"/>
        </w:rPr>
        <w:t>дезинфекцију</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w:t>
      </w:r>
      <w:proofErr w:type="spellStart"/>
      <w:r w:rsidRPr="00182FE0">
        <w:rPr>
          <w:sz w:val="20"/>
          <w:szCs w:val="20"/>
        </w:rPr>
        <w:t>валидирана</w:t>
      </w:r>
      <w:proofErr w:type="spellEnd"/>
      <w:r w:rsidRPr="00182FE0">
        <w:rPr>
          <w:sz w:val="20"/>
          <w:szCs w:val="20"/>
        </w:rPr>
        <w:t xml:space="preserve"> </w:t>
      </w:r>
      <w:proofErr w:type="spellStart"/>
      <w:r w:rsidRPr="00182FE0">
        <w:rPr>
          <w:sz w:val="20"/>
          <w:szCs w:val="20"/>
        </w:rPr>
        <w:t>од</w:t>
      </w:r>
      <w:proofErr w:type="spellEnd"/>
      <w:r w:rsidRPr="00182FE0">
        <w:rPr>
          <w:sz w:val="20"/>
          <w:szCs w:val="20"/>
        </w:rPr>
        <w:t xml:space="preserve"> </w:t>
      </w:r>
      <w:proofErr w:type="spellStart"/>
      <w:r w:rsidRPr="00182FE0">
        <w:rPr>
          <w:sz w:val="20"/>
          <w:szCs w:val="20"/>
        </w:rPr>
        <w:t>стране</w:t>
      </w:r>
      <w:proofErr w:type="spellEnd"/>
      <w:r w:rsidRPr="00182FE0">
        <w:rPr>
          <w:sz w:val="20"/>
          <w:szCs w:val="20"/>
        </w:rPr>
        <w:t xml:space="preserve"> </w:t>
      </w:r>
      <w:proofErr w:type="spellStart"/>
      <w:r w:rsidRPr="00182FE0">
        <w:rPr>
          <w:sz w:val="20"/>
          <w:szCs w:val="20"/>
        </w:rPr>
        <w:t>произвођача</w:t>
      </w:r>
      <w:proofErr w:type="spellEnd"/>
      <w:r w:rsidRPr="00182FE0">
        <w:rPr>
          <w:sz w:val="20"/>
          <w:szCs w:val="20"/>
        </w:rPr>
        <w:t xml:space="preserve"> </w:t>
      </w:r>
      <w:proofErr w:type="spellStart"/>
      <w:r w:rsidRPr="00182FE0">
        <w:rPr>
          <w:sz w:val="20"/>
          <w:szCs w:val="20"/>
        </w:rPr>
        <w:t>апарата</w:t>
      </w:r>
      <w:proofErr w:type="spellEnd"/>
      <w:r w:rsidRPr="00182FE0">
        <w:rPr>
          <w:spacing w:val="-14"/>
          <w:sz w:val="20"/>
          <w:szCs w:val="20"/>
        </w:rPr>
        <w:t xml:space="preserve"> </w:t>
      </w:r>
      <w:proofErr w:type="spellStart"/>
      <w:r w:rsidRPr="00182FE0">
        <w:rPr>
          <w:sz w:val="20"/>
          <w:szCs w:val="20"/>
        </w:rPr>
        <w:t>Фрезениус</w:t>
      </w:r>
      <w:proofErr w:type="spellEnd"/>
      <w:r w:rsidRPr="00182FE0">
        <w:rPr>
          <w:sz w:val="20"/>
          <w:szCs w:val="20"/>
        </w:rPr>
        <w:t>:„</w:t>
      </w:r>
      <w:proofErr w:type="spellStart"/>
      <w:r w:rsidRPr="00182FE0">
        <w:rPr>
          <w:sz w:val="20"/>
          <w:szCs w:val="20"/>
        </w:rPr>
        <w:t>Citrosteril</w:t>
      </w:r>
      <w:proofErr w:type="spellEnd"/>
      <w:r w:rsidRPr="00182FE0">
        <w:rPr>
          <w:sz w:val="20"/>
          <w:szCs w:val="20"/>
        </w:rPr>
        <w:t>“,</w:t>
      </w:r>
      <w:r w:rsidRPr="00182FE0">
        <w:rPr>
          <w:spacing w:val="-15"/>
          <w:sz w:val="20"/>
          <w:szCs w:val="20"/>
        </w:rPr>
        <w:t xml:space="preserve"> </w:t>
      </w:r>
      <w:r w:rsidRPr="00182FE0">
        <w:rPr>
          <w:sz w:val="20"/>
          <w:szCs w:val="20"/>
        </w:rPr>
        <w:t>„</w:t>
      </w:r>
      <w:proofErr w:type="spellStart"/>
      <w:r w:rsidRPr="00182FE0">
        <w:rPr>
          <w:sz w:val="20"/>
          <w:szCs w:val="20"/>
        </w:rPr>
        <w:t>Diasteril</w:t>
      </w:r>
      <w:proofErr w:type="spellEnd"/>
      <w:r w:rsidRPr="00182FE0">
        <w:rPr>
          <w:sz w:val="20"/>
          <w:szCs w:val="20"/>
        </w:rPr>
        <w:t>“,</w:t>
      </w:r>
      <w:r w:rsidRPr="00182FE0">
        <w:rPr>
          <w:spacing w:val="-15"/>
          <w:sz w:val="20"/>
          <w:szCs w:val="20"/>
        </w:rPr>
        <w:t xml:space="preserve"> </w:t>
      </w:r>
      <w:r w:rsidRPr="00182FE0">
        <w:rPr>
          <w:sz w:val="20"/>
          <w:szCs w:val="20"/>
        </w:rPr>
        <w:t>„</w:t>
      </w:r>
      <w:proofErr w:type="spellStart"/>
      <w:r w:rsidRPr="00182FE0">
        <w:rPr>
          <w:sz w:val="20"/>
          <w:szCs w:val="20"/>
        </w:rPr>
        <w:t>Puristeril</w:t>
      </w:r>
      <w:proofErr w:type="spellEnd"/>
      <w:r w:rsidRPr="00182FE0">
        <w:rPr>
          <w:spacing w:val="-12"/>
          <w:sz w:val="20"/>
          <w:szCs w:val="20"/>
        </w:rPr>
        <w:t xml:space="preserve"> </w:t>
      </w:r>
      <w:r w:rsidRPr="00182FE0">
        <w:rPr>
          <w:i/>
          <w:sz w:val="20"/>
          <w:szCs w:val="20"/>
        </w:rPr>
        <w:t>plus“,</w:t>
      </w:r>
      <w:r w:rsidRPr="00182FE0">
        <w:rPr>
          <w:i/>
          <w:spacing w:val="-15"/>
          <w:sz w:val="20"/>
          <w:szCs w:val="20"/>
        </w:rPr>
        <w:t xml:space="preserve"> </w:t>
      </w:r>
      <w:r w:rsidRPr="00182FE0">
        <w:rPr>
          <w:i/>
          <w:sz w:val="20"/>
          <w:szCs w:val="20"/>
        </w:rPr>
        <w:t>„</w:t>
      </w:r>
      <w:proofErr w:type="spellStart"/>
      <w:r w:rsidRPr="00182FE0">
        <w:rPr>
          <w:sz w:val="20"/>
          <w:szCs w:val="20"/>
        </w:rPr>
        <w:t>Sporotal</w:t>
      </w:r>
      <w:proofErr w:type="spellEnd"/>
      <w:r w:rsidRPr="00182FE0">
        <w:rPr>
          <w:spacing w:val="-15"/>
          <w:sz w:val="20"/>
          <w:szCs w:val="20"/>
        </w:rPr>
        <w:t xml:space="preserve"> </w:t>
      </w:r>
      <w:r w:rsidRPr="00182FE0">
        <w:rPr>
          <w:sz w:val="20"/>
          <w:szCs w:val="20"/>
        </w:rPr>
        <w:t>100“</w:t>
      </w:r>
      <w:r w:rsidRPr="00182FE0">
        <w:rPr>
          <w:spacing w:val="-15"/>
          <w:sz w:val="20"/>
          <w:szCs w:val="20"/>
        </w:rPr>
        <w:t xml:space="preserve"> </w:t>
      </w:r>
      <w:proofErr w:type="spellStart"/>
      <w:r w:rsidRPr="00182FE0">
        <w:rPr>
          <w:sz w:val="20"/>
          <w:szCs w:val="20"/>
        </w:rPr>
        <w:t>имају</w:t>
      </w:r>
      <w:proofErr w:type="spellEnd"/>
      <w:r w:rsidRPr="00182FE0">
        <w:rPr>
          <w:spacing w:val="-14"/>
          <w:sz w:val="20"/>
          <w:szCs w:val="20"/>
        </w:rPr>
        <w:t xml:space="preserve"> </w:t>
      </w:r>
      <w:proofErr w:type="spellStart"/>
      <w:r w:rsidRPr="00182FE0">
        <w:rPr>
          <w:sz w:val="20"/>
          <w:szCs w:val="20"/>
        </w:rPr>
        <w:t>вредности</w:t>
      </w:r>
      <w:proofErr w:type="spellEnd"/>
      <w:r w:rsidRPr="00182FE0">
        <w:rPr>
          <w:sz w:val="20"/>
          <w:szCs w:val="20"/>
        </w:rPr>
        <w:t xml:space="preserve"> </w:t>
      </w:r>
      <w:proofErr w:type="spellStart"/>
      <w:r w:rsidRPr="00182FE0">
        <w:rPr>
          <w:sz w:val="20"/>
          <w:szCs w:val="20"/>
        </w:rPr>
        <w:t>кондуктивитета</w:t>
      </w:r>
      <w:proofErr w:type="spellEnd"/>
      <w:r w:rsidRPr="00182FE0">
        <w:rPr>
          <w:sz w:val="20"/>
          <w:szCs w:val="20"/>
        </w:rPr>
        <w:t xml:space="preserve"> </w:t>
      </w:r>
      <w:proofErr w:type="spellStart"/>
      <w:r w:rsidRPr="00182FE0">
        <w:rPr>
          <w:sz w:val="20"/>
          <w:szCs w:val="20"/>
        </w:rPr>
        <w:t>која</w:t>
      </w:r>
      <w:proofErr w:type="spellEnd"/>
      <w:r w:rsidRPr="00182FE0">
        <w:rPr>
          <w:sz w:val="20"/>
          <w:szCs w:val="20"/>
        </w:rPr>
        <w:t xml:space="preserve"> </w:t>
      </w:r>
      <w:proofErr w:type="spellStart"/>
      <w:r w:rsidRPr="00182FE0">
        <w:rPr>
          <w:b/>
          <w:sz w:val="20"/>
          <w:szCs w:val="20"/>
        </w:rPr>
        <w:t>се</w:t>
      </w:r>
      <w:proofErr w:type="spellEnd"/>
      <w:r w:rsidRPr="00182FE0">
        <w:rPr>
          <w:b/>
          <w:sz w:val="20"/>
          <w:szCs w:val="20"/>
        </w:rPr>
        <w:t xml:space="preserve"> </w:t>
      </w:r>
      <w:proofErr w:type="spellStart"/>
      <w:r w:rsidRPr="00182FE0">
        <w:rPr>
          <w:b/>
          <w:sz w:val="20"/>
          <w:szCs w:val="20"/>
        </w:rPr>
        <w:t>разликују</w:t>
      </w:r>
      <w:proofErr w:type="spellEnd"/>
      <w:r w:rsidRPr="00182FE0">
        <w:rPr>
          <w:b/>
          <w:sz w:val="20"/>
          <w:szCs w:val="20"/>
        </w:rPr>
        <w:t xml:space="preserve"> </w:t>
      </w:r>
      <w:proofErr w:type="spellStart"/>
      <w:r w:rsidRPr="00182FE0">
        <w:rPr>
          <w:b/>
          <w:sz w:val="20"/>
          <w:szCs w:val="20"/>
        </w:rPr>
        <w:t>од</w:t>
      </w:r>
      <w:proofErr w:type="spellEnd"/>
      <w:r w:rsidRPr="00182FE0">
        <w:rPr>
          <w:b/>
          <w:spacing w:val="-1"/>
          <w:sz w:val="20"/>
          <w:szCs w:val="20"/>
        </w:rPr>
        <w:t xml:space="preserve"> </w:t>
      </w:r>
      <w:proofErr w:type="spellStart"/>
      <w:r w:rsidRPr="00182FE0">
        <w:rPr>
          <w:b/>
          <w:sz w:val="20"/>
          <w:szCs w:val="20"/>
        </w:rPr>
        <w:t>тражених</w:t>
      </w:r>
      <w:proofErr w:type="spellEnd"/>
    </w:p>
    <w:p w:rsidR="00182FE0" w:rsidRPr="00182FE0" w:rsidRDefault="00182FE0" w:rsidP="00182FE0">
      <w:pPr>
        <w:pStyle w:val="ListParagraph"/>
        <w:numPr>
          <w:ilvl w:val="0"/>
          <w:numId w:val="1"/>
        </w:numPr>
        <w:tabs>
          <w:tab w:val="left" w:pos="833"/>
          <w:tab w:val="left" w:pos="834"/>
        </w:tabs>
        <w:spacing w:before="31"/>
        <w:ind w:right="958"/>
        <w:rPr>
          <w:b/>
          <w:sz w:val="20"/>
          <w:szCs w:val="20"/>
        </w:rPr>
      </w:pPr>
      <w:proofErr w:type="spellStart"/>
      <w:r w:rsidRPr="00182FE0">
        <w:rPr>
          <w:sz w:val="20"/>
          <w:szCs w:val="20"/>
        </w:rPr>
        <w:t>Кондуктивитет</w:t>
      </w:r>
      <w:proofErr w:type="spellEnd"/>
      <w:r w:rsidRPr="00182FE0">
        <w:rPr>
          <w:sz w:val="20"/>
          <w:szCs w:val="20"/>
        </w:rPr>
        <w:t xml:space="preserve"> </w:t>
      </w:r>
      <w:proofErr w:type="spellStart"/>
      <w:r w:rsidRPr="00182FE0">
        <w:rPr>
          <w:sz w:val="20"/>
          <w:szCs w:val="20"/>
        </w:rPr>
        <w:t>средства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дезинфекцију</w:t>
      </w:r>
      <w:proofErr w:type="spellEnd"/>
      <w:r w:rsidRPr="00182FE0">
        <w:rPr>
          <w:sz w:val="20"/>
          <w:szCs w:val="20"/>
        </w:rPr>
        <w:t xml:space="preserve"> </w:t>
      </w:r>
      <w:proofErr w:type="spellStart"/>
      <w:r w:rsidRPr="00182FE0">
        <w:rPr>
          <w:b/>
          <w:sz w:val="20"/>
          <w:szCs w:val="20"/>
        </w:rPr>
        <w:t>није</w:t>
      </w:r>
      <w:proofErr w:type="spellEnd"/>
      <w:r w:rsidRPr="00182FE0">
        <w:rPr>
          <w:b/>
          <w:sz w:val="20"/>
          <w:szCs w:val="20"/>
        </w:rPr>
        <w:t xml:space="preserve"> </w:t>
      </w:r>
      <w:proofErr w:type="spellStart"/>
      <w:r w:rsidRPr="00182FE0">
        <w:rPr>
          <w:b/>
          <w:sz w:val="20"/>
          <w:szCs w:val="20"/>
        </w:rPr>
        <w:t>од</w:t>
      </w:r>
      <w:proofErr w:type="spellEnd"/>
      <w:r w:rsidRPr="00182FE0">
        <w:rPr>
          <w:b/>
          <w:sz w:val="20"/>
          <w:szCs w:val="20"/>
        </w:rPr>
        <w:t xml:space="preserve"> </w:t>
      </w:r>
      <w:proofErr w:type="spellStart"/>
      <w:r w:rsidRPr="00182FE0">
        <w:rPr>
          <w:b/>
          <w:sz w:val="20"/>
          <w:szCs w:val="20"/>
        </w:rPr>
        <w:t>утицаја</w:t>
      </w:r>
      <w:proofErr w:type="spellEnd"/>
      <w:r w:rsidRPr="00182FE0">
        <w:rPr>
          <w:b/>
          <w:sz w:val="20"/>
          <w:szCs w:val="20"/>
        </w:rPr>
        <w:t xml:space="preserve"> </w:t>
      </w:r>
      <w:proofErr w:type="spellStart"/>
      <w:r w:rsidRPr="00182FE0">
        <w:rPr>
          <w:b/>
          <w:sz w:val="20"/>
          <w:szCs w:val="20"/>
        </w:rPr>
        <w:t>на</w:t>
      </w:r>
      <w:proofErr w:type="spellEnd"/>
      <w:r w:rsidRPr="00182FE0">
        <w:rPr>
          <w:b/>
          <w:sz w:val="20"/>
          <w:szCs w:val="20"/>
        </w:rPr>
        <w:t xml:space="preserve"> </w:t>
      </w:r>
      <w:proofErr w:type="spellStart"/>
      <w:r w:rsidRPr="00182FE0">
        <w:rPr>
          <w:b/>
          <w:sz w:val="20"/>
          <w:szCs w:val="20"/>
        </w:rPr>
        <w:t>немену</w:t>
      </w:r>
      <w:proofErr w:type="spellEnd"/>
      <w:r w:rsidRPr="00182FE0">
        <w:rPr>
          <w:b/>
          <w:sz w:val="20"/>
          <w:szCs w:val="20"/>
        </w:rPr>
        <w:t xml:space="preserve"> </w:t>
      </w:r>
      <w:proofErr w:type="spellStart"/>
      <w:r w:rsidRPr="00182FE0">
        <w:rPr>
          <w:b/>
          <w:sz w:val="20"/>
          <w:szCs w:val="20"/>
        </w:rPr>
        <w:t>средстава</w:t>
      </w:r>
      <w:proofErr w:type="spellEnd"/>
      <w:r w:rsidRPr="00182FE0">
        <w:rPr>
          <w:b/>
          <w:sz w:val="20"/>
          <w:szCs w:val="20"/>
        </w:rPr>
        <w:t xml:space="preserve"> </w:t>
      </w:r>
      <w:proofErr w:type="spellStart"/>
      <w:r w:rsidRPr="00182FE0">
        <w:rPr>
          <w:b/>
          <w:sz w:val="20"/>
          <w:szCs w:val="20"/>
        </w:rPr>
        <w:t>за</w:t>
      </w:r>
      <w:proofErr w:type="spellEnd"/>
      <w:r w:rsidRPr="00182FE0">
        <w:rPr>
          <w:b/>
          <w:sz w:val="20"/>
          <w:szCs w:val="20"/>
        </w:rPr>
        <w:t xml:space="preserve"> </w:t>
      </w:r>
      <w:proofErr w:type="spellStart"/>
      <w:r w:rsidRPr="00182FE0">
        <w:rPr>
          <w:b/>
          <w:sz w:val="20"/>
          <w:szCs w:val="20"/>
        </w:rPr>
        <w:t>дезинфекцију</w:t>
      </w:r>
      <w:proofErr w:type="spellEnd"/>
      <w:r w:rsidRPr="00182FE0">
        <w:rPr>
          <w:b/>
          <w:sz w:val="20"/>
          <w:szCs w:val="20"/>
        </w:rPr>
        <w:t xml:space="preserve">, </w:t>
      </w:r>
      <w:proofErr w:type="spellStart"/>
      <w:r w:rsidRPr="00182FE0">
        <w:rPr>
          <w:b/>
          <w:sz w:val="20"/>
          <w:szCs w:val="20"/>
        </w:rPr>
        <w:t>нити</w:t>
      </w:r>
      <w:proofErr w:type="spellEnd"/>
      <w:r w:rsidRPr="00182FE0">
        <w:rPr>
          <w:b/>
          <w:sz w:val="20"/>
          <w:szCs w:val="20"/>
        </w:rPr>
        <w:t xml:space="preserve"> </w:t>
      </w:r>
      <w:proofErr w:type="spellStart"/>
      <w:r w:rsidRPr="00182FE0">
        <w:rPr>
          <w:b/>
          <w:sz w:val="20"/>
          <w:szCs w:val="20"/>
        </w:rPr>
        <w:t>од</w:t>
      </w:r>
      <w:proofErr w:type="spellEnd"/>
      <w:r w:rsidRPr="00182FE0">
        <w:rPr>
          <w:b/>
          <w:sz w:val="20"/>
          <w:szCs w:val="20"/>
        </w:rPr>
        <w:t xml:space="preserve"> </w:t>
      </w:r>
      <w:proofErr w:type="spellStart"/>
      <w:r w:rsidRPr="00182FE0">
        <w:rPr>
          <w:b/>
          <w:sz w:val="20"/>
          <w:szCs w:val="20"/>
        </w:rPr>
        <w:t>утицаја</w:t>
      </w:r>
      <w:proofErr w:type="spellEnd"/>
      <w:r w:rsidRPr="00182FE0">
        <w:rPr>
          <w:b/>
          <w:sz w:val="20"/>
          <w:szCs w:val="20"/>
        </w:rPr>
        <w:t xml:space="preserve"> </w:t>
      </w:r>
      <w:proofErr w:type="spellStart"/>
      <w:r w:rsidRPr="00182FE0">
        <w:rPr>
          <w:b/>
          <w:sz w:val="20"/>
          <w:szCs w:val="20"/>
        </w:rPr>
        <w:t>на</w:t>
      </w:r>
      <w:proofErr w:type="spellEnd"/>
      <w:r w:rsidRPr="00182FE0">
        <w:rPr>
          <w:b/>
          <w:sz w:val="20"/>
          <w:szCs w:val="20"/>
        </w:rPr>
        <w:t xml:space="preserve"> </w:t>
      </w:r>
      <w:proofErr w:type="spellStart"/>
      <w:r w:rsidRPr="00182FE0">
        <w:rPr>
          <w:b/>
          <w:sz w:val="20"/>
          <w:szCs w:val="20"/>
        </w:rPr>
        <w:t>рад</w:t>
      </w:r>
      <w:proofErr w:type="spellEnd"/>
      <w:r w:rsidRPr="00182FE0">
        <w:rPr>
          <w:b/>
          <w:spacing w:val="-4"/>
          <w:sz w:val="20"/>
          <w:szCs w:val="20"/>
        </w:rPr>
        <w:t xml:space="preserve"> </w:t>
      </w:r>
      <w:proofErr w:type="spellStart"/>
      <w:r w:rsidRPr="00182FE0">
        <w:rPr>
          <w:b/>
          <w:sz w:val="20"/>
          <w:szCs w:val="20"/>
        </w:rPr>
        <w:t>апарата</w:t>
      </w:r>
      <w:proofErr w:type="spellEnd"/>
    </w:p>
    <w:p w:rsidR="00182FE0" w:rsidRPr="00182FE0" w:rsidRDefault="00182FE0" w:rsidP="00182FE0">
      <w:pPr>
        <w:pStyle w:val="ListParagraph"/>
        <w:numPr>
          <w:ilvl w:val="0"/>
          <w:numId w:val="1"/>
        </w:numPr>
        <w:tabs>
          <w:tab w:val="left" w:pos="833"/>
          <w:tab w:val="left" w:pos="834"/>
        </w:tabs>
        <w:spacing w:before="29"/>
        <w:ind w:right="960"/>
        <w:rPr>
          <w:b/>
          <w:sz w:val="20"/>
          <w:szCs w:val="20"/>
        </w:rPr>
      </w:pPr>
      <w:proofErr w:type="spellStart"/>
      <w:r w:rsidRPr="00182FE0">
        <w:rPr>
          <w:sz w:val="20"/>
          <w:szCs w:val="20"/>
        </w:rPr>
        <w:t>Након</w:t>
      </w:r>
      <w:proofErr w:type="spellEnd"/>
      <w:r w:rsidRPr="00182FE0">
        <w:rPr>
          <w:sz w:val="20"/>
          <w:szCs w:val="20"/>
        </w:rPr>
        <w:t xml:space="preserve"> </w:t>
      </w:r>
      <w:proofErr w:type="spellStart"/>
      <w:r w:rsidRPr="00182FE0">
        <w:rPr>
          <w:sz w:val="20"/>
          <w:szCs w:val="20"/>
        </w:rPr>
        <w:t>дезинфекције</w:t>
      </w:r>
      <w:proofErr w:type="spellEnd"/>
      <w:r w:rsidRPr="00182FE0">
        <w:rPr>
          <w:sz w:val="20"/>
          <w:szCs w:val="20"/>
        </w:rPr>
        <w:t xml:space="preserve"> </w:t>
      </w:r>
      <w:proofErr w:type="spellStart"/>
      <w:r w:rsidRPr="00182FE0">
        <w:rPr>
          <w:sz w:val="20"/>
          <w:szCs w:val="20"/>
        </w:rPr>
        <w:t>средство</w:t>
      </w:r>
      <w:proofErr w:type="spellEnd"/>
      <w:r w:rsidRPr="00182FE0">
        <w:rPr>
          <w:sz w:val="20"/>
          <w:szCs w:val="20"/>
        </w:rPr>
        <w:t xml:space="preserve"> </w:t>
      </w:r>
      <w:proofErr w:type="spellStart"/>
      <w:r w:rsidRPr="00182FE0">
        <w:rPr>
          <w:sz w:val="20"/>
          <w:szCs w:val="20"/>
        </w:rPr>
        <w:t>се</w:t>
      </w:r>
      <w:proofErr w:type="spellEnd"/>
      <w:r w:rsidRPr="00182FE0">
        <w:rPr>
          <w:sz w:val="20"/>
          <w:szCs w:val="20"/>
        </w:rPr>
        <w:t xml:space="preserve"> </w:t>
      </w:r>
      <w:proofErr w:type="spellStart"/>
      <w:r w:rsidRPr="00182FE0">
        <w:rPr>
          <w:b/>
          <w:sz w:val="20"/>
          <w:szCs w:val="20"/>
        </w:rPr>
        <w:t>потпуно</w:t>
      </w:r>
      <w:proofErr w:type="spellEnd"/>
      <w:r w:rsidRPr="00182FE0">
        <w:rPr>
          <w:b/>
          <w:sz w:val="20"/>
          <w:szCs w:val="20"/>
        </w:rPr>
        <w:t xml:space="preserve"> </w:t>
      </w:r>
      <w:proofErr w:type="spellStart"/>
      <w:r w:rsidRPr="00182FE0">
        <w:rPr>
          <w:b/>
          <w:sz w:val="20"/>
          <w:szCs w:val="20"/>
        </w:rPr>
        <w:t>испира</w:t>
      </w:r>
      <w:proofErr w:type="spellEnd"/>
      <w:r w:rsidRPr="00182FE0">
        <w:rPr>
          <w:b/>
          <w:sz w:val="20"/>
          <w:szCs w:val="20"/>
        </w:rPr>
        <w:t xml:space="preserve"> </w:t>
      </w:r>
      <w:proofErr w:type="spellStart"/>
      <w:r w:rsidRPr="00182FE0">
        <w:rPr>
          <w:b/>
          <w:sz w:val="20"/>
          <w:szCs w:val="20"/>
        </w:rPr>
        <w:t>из</w:t>
      </w:r>
      <w:proofErr w:type="spellEnd"/>
      <w:r w:rsidRPr="00182FE0">
        <w:rPr>
          <w:b/>
          <w:sz w:val="20"/>
          <w:szCs w:val="20"/>
        </w:rPr>
        <w:t xml:space="preserve"> </w:t>
      </w:r>
      <w:proofErr w:type="spellStart"/>
      <w:r w:rsidRPr="00182FE0">
        <w:rPr>
          <w:b/>
          <w:sz w:val="20"/>
          <w:szCs w:val="20"/>
        </w:rPr>
        <w:t>апарата</w:t>
      </w:r>
      <w:proofErr w:type="spellEnd"/>
      <w:r w:rsidRPr="00182FE0">
        <w:rPr>
          <w:b/>
          <w:sz w:val="20"/>
          <w:szCs w:val="20"/>
        </w:rPr>
        <w:t xml:space="preserve"> </w:t>
      </w:r>
      <w:proofErr w:type="spellStart"/>
      <w:r w:rsidRPr="00182FE0">
        <w:rPr>
          <w:b/>
          <w:sz w:val="20"/>
          <w:szCs w:val="20"/>
        </w:rPr>
        <w:t>без</w:t>
      </w:r>
      <w:proofErr w:type="spellEnd"/>
      <w:r w:rsidRPr="00182FE0">
        <w:rPr>
          <w:b/>
          <w:sz w:val="20"/>
          <w:szCs w:val="20"/>
        </w:rPr>
        <w:t xml:space="preserve"> </w:t>
      </w:r>
      <w:proofErr w:type="spellStart"/>
      <w:r w:rsidRPr="00182FE0">
        <w:rPr>
          <w:b/>
          <w:sz w:val="20"/>
          <w:szCs w:val="20"/>
        </w:rPr>
        <w:t>остатака</w:t>
      </w:r>
      <w:proofErr w:type="spellEnd"/>
      <w:r w:rsidRPr="00182FE0">
        <w:rPr>
          <w:b/>
          <w:sz w:val="20"/>
          <w:szCs w:val="20"/>
        </w:rPr>
        <w:t xml:space="preserve"> </w:t>
      </w:r>
      <w:proofErr w:type="spellStart"/>
      <w:r w:rsidRPr="00182FE0">
        <w:rPr>
          <w:b/>
          <w:sz w:val="20"/>
          <w:szCs w:val="20"/>
        </w:rPr>
        <w:t>резидуа</w:t>
      </w:r>
      <w:proofErr w:type="spellEnd"/>
      <w:r w:rsidRPr="00182FE0">
        <w:rPr>
          <w:b/>
          <w:sz w:val="20"/>
          <w:szCs w:val="20"/>
        </w:rPr>
        <w:t xml:space="preserve"> </w:t>
      </w:r>
      <w:proofErr w:type="spellStart"/>
      <w:r w:rsidRPr="00182FE0">
        <w:rPr>
          <w:b/>
          <w:sz w:val="20"/>
          <w:szCs w:val="20"/>
        </w:rPr>
        <w:t>дезифицијенса</w:t>
      </w:r>
      <w:proofErr w:type="spellEnd"/>
    </w:p>
    <w:p w:rsidR="00182FE0" w:rsidRPr="00182FE0" w:rsidRDefault="00182FE0" w:rsidP="00182FE0">
      <w:pPr>
        <w:pStyle w:val="ListParagraph"/>
        <w:numPr>
          <w:ilvl w:val="0"/>
          <w:numId w:val="1"/>
        </w:numPr>
        <w:tabs>
          <w:tab w:val="left" w:pos="833"/>
          <w:tab w:val="left" w:pos="834"/>
        </w:tabs>
        <w:spacing w:before="30"/>
        <w:rPr>
          <w:sz w:val="20"/>
          <w:szCs w:val="20"/>
        </w:rPr>
      </w:pPr>
      <w:proofErr w:type="spellStart"/>
      <w:r w:rsidRPr="00182FE0">
        <w:rPr>
          <w:sz w:val="20"/>
          <w:szCs w:val="20"/>
        </w:rPr>
        <w:t>Наручилац</w:t>
      </w:r>
      <w:proofErr w:type="spellEnd"/>
      <w:r w:rsidRPr="00182FE0">
        <w:rPr>
          <w:sz w:val="20"/>
          <w:szCs w:val="20"/>
        </w:rPr>
        <w:t xml:space="preserve"> у </w:t>
      </w:r>
      <w:proofErr w:type="spellStart"/>
      <w:r w:rsidRPr="00182FE0">
        <w:rPr>
          <w:sz w:val="20"/>
          <w:szCs w:val="20"/>
        </w:rPr>
        <w:t>претходним</w:t>
      </w:r>
      <w:proofErr w:type="spellEnd"/>
      <w:r w:rsidRPr="00182FE0">
        <w:rPr>
          <w:sz w:val="20"/>
          <w:szCs w:val="20"/>
        </w:rPr>
        <w:t xml:space="preserve"> </w:t>
      </w:r>
      <w:proofErr w:type="spellStart"/>
      <w:r w:rsidRPr="00182FE0">
        <w:rPr>
          <w:sz w:val="20"/>
          <w:szCs w:val="20"/>
        </w:rPr>
        <w:t>јавним</w:t>
      </w:r>
      <w:proofErr w:type="spellEnd"/>
      <w:r w:rsidRPr="00182FE0">
        <w:rPr>
          <w:sz w:val="20"/>
          <w:szCs w:val="20"/>
        </w:rPr>
        <w:t xml:space="preserve"> </w:t>
      </w:r>
      <w:proofErr w:type="spellStart"/>
      <w:r w:rsidRPr="00182FE0">
        <w:rPr>
          <w:sz w:val="20"/>
          <w:szCs w:val="20"/>
        </w:rPr>
        <w:t>навакама</w:t>
      </w:r>
      <w:proofErr w:type="spellEnd"/>
      <w:r w:rsidRPr="00182FE0">
        <w:rPr>
          <w:sz w:val="20"/>
          <w:szCs w:val="20"/>
        </w:rPr>
        <w:t xml:space="preserve"> </w:t>
      </w:r>
      <w:proofErr w:type="spellStart"/>
      <w:r w:rsidRPr="00182FE0">
        <w:rPr>
          <w:sz w:val="20"/>
          <w:szCs w:val="20"/>
        </w:rPr>
        <w:t>није</w:t>
      </w:r>
      <w:proofErr w:type="spellEnd"/>
      <w:r w:rsidRPr="00182FE0">
        <w:rPr>
          <w:sz w:val="20"/>
          <w:szCs w:val="20"/>
        </w:rPr>
        <w:t xml:space="preserve"> </w:t>
      </w:r>
      <w:proofErr w:type="spellStart"/>
      <w:r w:rsidRPr="00182FE0">
        <w:rPr>
          <w:sz w:val="20"/>
          <w:szCs w:val="20"/>
        </w:rPr>
        <w:t>захтевао</w:t>
      </w:r>
      <w:proofErr w:type="spellEnd"/>
      <w:r w:rsidRPr="00182FE0">
        <w:rPr>
          <w:sz w:val="20"/>
          <w:szCs w:val="20"/>
        </w:rPr>
        <w:t xml:space="preserve"> </w:t>
      </w:r>
      <w:proofErr w:type="spellStart"/>
      <w:r w:rsidRPr="00182FE0">
        <w:rPr>
          <w:sz w:val="20"/>
          <w:szCs w:val="20"/>
        </w:rPr>
        <w:t>вредност</w:t>
      </w:r>
      <w:proofErr w:type="spellEnd"/>
      <w:r w:rsidRPr="00182FE0">
        <w:rPr>
          <w:spacing w:val="-15"/>
          <w:sz w:val="20"/>
          <w:szCs w:val="20"/>
        </w:rPr>
        <w:t xml:space="preserve"> </w:t>
      </w:r>
      <w:proofErr w:type="spellStart"/>
      <w:r w:rsidRPr="00182FE0">
        <w:rPr>
          <w:sz w:val="20"/>
          <w:szCs w:val="20"/>
        </w:rPr>
        <w:t>кондуктивитета</w:t>
      </w:r>
      <w:proofErr w:type="spellEnd"/>
    </w:p>
    <w:p w:rsidR="00182FE0" w:rsidRPr="00182FE0" w:rsidRDefault="00182FE0" w:rsidP="00182FE0">
      <w:pPr>
        <w:pStyle w:val="ListParagraph"/>
        <w:numPr>
          <w:ilvl w:val="0"/>
          <w:numId w:val="1"/>
        </w:numPr>
        <w:tabs>
          <w:tab w:val="left" w:pos="833"/>
          <w:tab w:val="left" w:pos="834"/>
        </w:tabs>
        <w:spacing w:line="237" w:lineRule="auto"/>
        <w:ind w:right="1077"/>
        <w:rPr>
          <w:sz w:val="20"/>
          <w:szCs w:val="20"/>
        </w:rPr>
      </w:pPr>
      <w:r w:rsidRPr="00182FE0">
        <w:rPr>
          <w:sz w:val="20"/>
          <w:szCs w:val="20"/>
        </w:rPr>
        <w:t>у</w:t>
      </w:r>
      <w:r w:rsidRPr="00182FE0">
        <w:rPr>
          <w:spacing w:val="-12"/>
          <w:sz w:val="20"/>
          <w:szCs w:val="20"/>
        </w:rPr>
        <w:t xml:space="preserve"> </w:t>
      </w:r>
      <w:proofErr w:type="spellStart"/>
      <w:r w:rsidRPr="00182FE0">
        <w:rPr>
          <w:sz w:val="20"/>
          <w:szCs w:val="20"/>
        </w:rPr>
        <w:t>ниједној</w:t>
      </w:r>
      <w:proofErr w:type="spellEnd"/>
      <w:r w:rsidRPr="00182FE0">
        <w:rPr>
          <w:spacing w:val="-12"/>
          <w:sz w:val="20"/>
          <w:szCs w:val="20"/>
        </w:rPr>
        <w:t xml:space="preserve"> </w:t>
      </w:r>
      <w:proofErr w:type="spellStart"/>
      <w:r w:rsidRPr="00182FE0">
        <w:rPr>
          <w:sz w:val="20"/>
          <w:szCs w:val="20"/>
        </w:rPr>
        <w:t>јавној</w:t>
      </w:r>
      <w:proofErr w:type="spellEnd"/>
      <w:r w:rsidRPr="00182FE0">
        <w:rPr>
          <w:spacing w:val="-12"/>
          <w:sz w:val="20"/>
          <w:szCs w:val="20"/>
        </w:rPr>
        <w:t xml:space="preserve"> </w:t>
      </w:r>
      <w:proofErr w:type="spellStart"/>
      <w:r w:rsidRPr="00182FE0">
        <w:rPr>
          <w:sz w:val="20"/>
          <w:szCs w:val="20"/>
        </w:rPr>
        <w:t>набавци</w:t>
      </w:r>
      <w:proofErr w:type="spellEnd"/>
      <w:r w:rsidRPr="00182FE0">
        <w:rPr>
          <w:spacing w:val="-12"/>
          <w:sz w:val="20"/>
          <w:szCs w:val="20"/>
        </w:rPr>
        <w:t xml:space="preserve"> </w:t>
      </w:r>
      <w:proofErr w:type="spellStart"/>
      <w:r w:rsidRPr="00182FE0">
        <w:rPr>
          <w:sz w:val="20"/>
          <w:szCs w:val="20"/>
        </w:rPr>
        <w:t>дезифицијенаса</w:t>
      </w:r>
      <w:proofErr w:type="spellEnd"/>
      <w:r w:rsidRPr="00182FE0">
        <w:rPr>
          <w:sz w:val="20"/>
          <w:szCs w:val="20"/>
        </w:rPr>
        <w:t>,</w:t>
      </w:r>
      <w:r w:rsidRPr="00182FE0">
        <w:rPr>
          <w:spacing w:val="-12"/>
          <w:sz w:val="20"/>
          <w:szCs w:val="20"/>
        </w:rPr>
        <w:t xml:space="preserve"> </w:t>
      </w:r>
      <w:proofErr w:type="spellStart"/>
      <w:r w:rsidRPr="00182FE0">
        <w:rPr>
          <w:sz w:val="20"/>
          <w:szCs w:val="20"/>
        </w:rPr>
        <w:t>за</w:t>
      </w:r>
      <w:proofErr w:type="spellEnd"/>
      <w:r w:rsidRPr="00182FE0">
        <w:rPr>
          <w:spacing w:val="-12"/>
          <w:sz w:val="20"/>
          <w:szCs w:val="20"/>
        </w:rPr>
        <w:t xml:space="preserve"> </w:t>
      </w:r>
      <w:proofErr w:type="spellStart"/>
      <w:r w:rsidRPr="00182FE0">
        <w:rPr>
          <w:sz w:val="20"/>
          <w:szCs w:val="20"/>
        </w:rPr>
        <w:t>далеко</w:t>
      </w:r>
      <w:proofErr w:type="spellEnd"/>
      <w:r w:rsidRPr="00182FE0">
        <w:rPr>
          <w:spacing w:val="-12"/>
          <w:sz w:val="20"/>
          <w:szCs w:val="20"/>
        </w:rPr>
        <w:t xml:space="preserve"> </w:t>
      </w:r>
      <w:proofErr w:type="spellStart"/>
      <w:r w:rsidRPr="00182FE0">
        <w:rPr>
          <w:sz w:val="20"/>
          <w:szCs w:val="20"/>
        </w:rPr>
        <w:t>сензибилнија</w:t>
      </w:r>
      <w:proofErr w:type="spellEnd"/>
      <w:r w:rsidRPr="00182FE0">
        <w:rPr>
          <w:spacing w:val="-12"/>
          <w:sz w:val="20"/>
          <w:szCs w:val="20"/>
        </w:rPr>
        <w:t xml:space="preserve"> </w:t>
      </w:r>
      <w:proofErr w:type="spellStart"/>
      <w:r w:rsidRPr="00182FE0">
        <w:rPr>
          <w:sz w:val="20"/>
          <w:szCs w:val="20"/>
        </w:rPr>
        <w:t>средства</w:t>
      </w:r>
      <w:proofErr w:type="spellEnd"/>
      <w:r w:rsidRPr="00182FE0">
        <w:rPr>
          <w:spacing w:val="-12"/>
          <w:sz w:val="20"/>
          <w:szCs w:val="20"/>
        </w:rPr>
        <w:t xml:space="preserve"> </w:t>
      </w:r>
      <w:proofErr w:type="spellStart"/>
      <w:r w:rsidRPr="00182FE0">
        <w:rPr>
          <w:sz w:val="20"/>
          <w:szCs w:val="20"/>
        </w:rPr>
        <w:t>не</w:t>
      </w:r>
      <w:proofErr w:type="spellEnd"/>
      <w:r w:rsidRPr="00182FE0">
        <w:rPr>
          <w:spacing w:val="-12"/>
          <w:sz w:val="20"/>
          <w:szCs w:val="20"/>
        </w:rPr>
        <w:t xml:space="preserve"> </w:t>
      </w:r>
      <w:proofErr w:type="spellStart"/>
      <w:r w:rsidRPr="00182FE0">
        <w:rPr>
          <w:sz w:val="20"/>
          <w:szCs w:val="20"/>
        </w:rPr>
        <w:t>истиче</w:t>
      </w:r>
      <w:proofErr w:type="spellEnd"/>
      <w:r w:rsidRPr="00182FE0">
        <w:rPr>
          <w:sz w:val="20"/>
          <w:szCs w:val="20"/>
        </w:rPr>
        <w:t xml:space="preserve"> </w:t>
      </w:r>
      <w:proofErr w:type="spellStart"/>
      <w:r w:rsidRPr="00182FE0">
        <w:rPr>
          <w:sz w:val="20"/>
          <w:szCs w:val="20"/>
        </w:rPr>
        <w:t>се</w:t>
      </w:r>
      <w:proofErr w:type="spellEnd"/>
      <w:r w:rsidRPr="00182FE0">
        <w:rPr>
          <w:sz w:val="20"/>
          <w:szCs w:val="20"/>
        </w:rPr>
        <w:t xml:space="preserve"> </w:t>
      </w:r>
      <w:proofErr w:type="spellStart"/>
      <w:r w:rsidRPr="00182FE0">
        <w:rPr>
          <w:sz w:val="20"/>
          <w:szCs w:val="20"/>
        </w:rPr>
        <w:t>вредност</w:t>
      </w:r>
      <w:proofErr w:type="spellEnd"/>
      <w:r w:rsidRPr="00182FE0">
        <w:rPr>
          <w:spacing w:val="-2"/>
          <w:sz w:val="20"/>
          <w:szCs w:val="20"/>
        </w:rPr>
        <w:t xml:space="preserve"> </w:t>
      </w:r>
      <w:proofErr w:type="spellStart"/>
      <w:r w:rsidRPr="00182FE0">
        <w:rPr>
          <w:sz w:val="20"/>
          <w:szCs w:val="20"/>
        </w:rPr>
        <w:t>кондуктивитета</w:t>
      </w:r>
      <w:proofErr w:type="spellEnd"/>
    </w:p>
    <w:p w:rsidR="00182FE0" w:rsidRPr="00182FE0" w:rsidRDefault="00182FE0" w:rsidP="00182FE0">
      <w:pPr>
        <w:pStyle w:val="ListParagraph"/>
        <w:numPr>
          <w:ilvl w:val="0"/>
          <w:numId w:val="1"/>
        </w:numPr>
        <w:tabs>
          <w:tab w:val="left" w:pos="833"/>
          <w:tab w:val="left" w:pos="834"/>
        </w:tabs>
        <w:spacing w:line="269" w:lineRule="exact"/>
        <w:rPr>
          <w:sz w:val="20"/>
          <w:szCs w:val="20"/>
        </w:rPr>
      </w:pPr>
      <w:r w:rsidRPr="00182FE0">
        <w:rPr>
          <w:sz w:val="20"/>
          <w:szCs w:val="20"/>
        </w:rPr>
        <w:t>у</w:t>
      </w:r>
      <w:r w:rsidRPr="00182FE0">
        <w:rPr>
          <w:spacing w:val="-8"/>
          <w:sz w:val="20"/>
          <w:szCs w:val="20"/>
        </w:rPr>
        <w:t xml:space="preserve"> </w:t>
      </w:r>
      <w:proofErr w:type="spellStart"/>
      <w:r w:rsidRPr="00182FE0">
        <w:rPr>
          <w:sz w:val="20"/>
          <w:szCs w:val="20"/>
        </w:rPr>
        <w:t>стручној</w:t>
      </w:r>
      <w:proofErr w:type="spellEnd"/>
      <w:r w:rsidRPr="00182FE0">
        <w:rPr>
          <w:spacing w:val="-7"/>
          <w:sz w:val="20"/>
          <w:szCs w:val="20"/>
        </w:rPr>
        <w:t xml:space="preserve"> </w:t>
      </w:r>
      <w:proofErr w:type="spellStart"/>
      <w:r w:rsidRPr="00182FE0">
        <w:rPr>
          <w:sz w:val="20"/>
          <w:szCs w:val="20"/>
        </w:rPr>
        <w:t>литератури</w:t>
      </w:r>
      <w:proofErr w:type="spellEnd"/>
      <w:r w:rsidRPr="00182FE0">
        <w:rPr>
          <w:spacing w:val="-8"/>
          <w:sz w:val="20"/>
          <w:szCs w:val="20"/>
        </w:rPr>
        <w:t xml:space="preserve"> </w:t>
      </w:r>
      <w:proofErr w:type="spellStart"/>
      <w:r w:rsidRPr="00182FE0">
        <w:rPr>
          <w:sz w:val="20"/>
          <w:szCs w:val="20"/>
        </w:rPr>
        <w:t>не</w:t>
      </w:r>
      <w:proofErr w:type="spellEnd"/>
      <w:r w:rsidRPr="00182FE0">
        <w:rPr>
          <w:spacing w:val="-7"/>
          <w:sz w:val="20"/>
          <w:szCs w:val="20"/>
        </w:rPr>
        <w:t xml:space="preserve"> </w:t>
      </w:r>
      <w:proofErr w:type="spellStart"/>
      <w:r w:rsidRPr="00182FE0">
        <w:rPr>
          <w:sz w:val="20"/>
          <w:szCs w:val="20"/>
        </w:rPr>
        <w:t>постоји</w:t>
      </w:r>
      <w:proofErr w:type="spellEnd"/>
      <w:r w:rsidRPr="00182FE0">
        <w:rPr>
          <w:spacing w:val="-7"/>
          <w:sz w:val="20"/>
          <w:szCs w:val="20"/>
        </w:rPr>
        <w:t xml:space="preserve"> </w:t>
      </w:r>
      <w:proofErr w:type="spellStart"/>
      <w:r w:rsidRPr="00182FE0">
        <w:rPr>
          <w:sz w:val="20"/>
          <w:szCs w:val="20"/>
        </w:rPr>
        <w:t>ниједан</w:t>
      </w:r>
      <w:proofErr w:type="spellEnd"/>
      <w:r w:rsidRPr="00182FE0">
        <w:rPr>
          <w:spacing w:val="-7"/>
          <w:sz w:val="20"/>
          <w:szCs w:val="20"/>
        </w:rPr>
        <w:t xml:space="preserve"> </w:t>
      </w:r>
      <w:proofErr w:type="spellStart"/>
      <w:r w:rsidRPr="00182FE0">
        <w:rPr>
          <w:sz w:val="20"/>
          <w:szCs w:val="20"/>
        </w:rPr>
        <w:t>документ</w:t>
      </w:r>
      <w:proofErr w:type="spellEnd"/>
      <w:r w:rsidRPr="00182FE0">
        <w:rPr>
          <w:spacing w:val="-6"/>
          <w:sz w:val="20"/>
          <w:szCs w:val="20"/>
        </w:rPr>
        <w:t xml:space="preserve"> </w:t>
      </w:r>
      <w:proofErr w:type="spellStart"/>
      <w:r w:rsidRPr="00182FE0">
        <w:rPr>
          <w:sz w:val="20"/>
          <w:szCs w:val="20"/>
        </w:rPr>
        <w:t>који</w:t>
      </w:r>
      <w:proofErr w:type="spellEnd"/>
      <w:r w:rsidRPr="00182FE0">
        <w:rPr>
          <w:spacing w:val="-7"/>
          <w:sz w:val="20"/>
          <w:szCs w:val="20"/>
        </w:rPr>
        <w:t xml:space="preserve"> </w:t>
      </w:r>
      <w:proofErr w:type="spellStart"/>
      <w:r w:rsidRPr="00182FE0">
        <w:rPr>
          <w:sz w:val="20"/>
          <w:szCs w:val="20"/>
        </w:rPr>
        <w:t>упућује</w:t>
      </w:r>
      <w:proofErr w:type="spellEnd"/>
      <w:r w:rsidRPr="00182FE0">
        <w:rPr>
          <w:spacing w:val="-7"/>
          <w:sz w:val="20"/>
          <w:szCs w:val="20"/>
        </w:rPr>
        <w:t xml:space="preserve"> </w:t>
      </w:r>
      <w:proofErr w:type="spellStart"/>
      <w:r w:rsidRPr="00182FE0">
        <w:rPr>
          <w:sz w:val="20"/>
          <w:szCs w:val="20"/>
        </w:rPr>
        <w:t>на</w:t>
      </w:r>
      <w:proofErr w:type="spellEnd"/>
      <w:r w:rsidRPr="00182FE0">
        <w:rPr>
          <w:spacing w:val="-7"/>
          <w:sz w:val="20"/>
          <w:szCs w:val="20"/>
        </w:rPr>
        <w:t xml:space="preserve"> </w:t>
      </w:r>
      <w:proofErr w:type="spellStart"/>
      <w:r w:rsidRPr="00182FE0">
        <w:rPr>
          <w:sz w:val="20"/>
          <w:szCs w:val="20"/>
        </w:rPr>
        <w:t>граничне</w:t>
      </w:r>
      <w:proofErr w:type="spellEnd"/>
      <w:r w:rsidRPr="00182FE0">
        <w:rPr>
          <w:spacing w:val="-7"/>
          <w:sz w:val="20"/>
          <w:szCs w:val="20"/>
        </w:rPr>
        <w:t xml:space="preserve"> </w:t>
      </w:r>
      <w:proofErr w:type="spellStart"/>
      <w:r w:rsidRPr="00182FE0">
        <w:rPr>
          <w:sz w:val="20"/>
          <w:szCs w:val="20"/>
        </w:rPr>
        <w:t>вредности</w:t>
      </w:r>
      <w:proofErr w:type="spellEnd"/>
    </w:p>
    <w:p w:rsidR="00182FE0" w:rsidRPr="00182FE0" w:rsidRDefault="00182FE0" w:rsidP="00182FE0">
      <w:pPr>
        <w:pStyle w:val="BodyText"/>
        <w:spacing w:line="252" w:lineRule="exact"/>
        <w:ind w:left="834"/>
        <w:rPr>
          <w:sz w:val="20"/>
          <w:szCs w:val="20"/>
        </w:rPr>
      </w:pPr>
      <w:r w:rsidRPr="00182FE0">
        <w:rPr>
          <w:sz w:val="20"/>
          <w:szCs w:val="20"/>
        </w:rPr>
        <w:t>„</w:t>
      </w:r>
      <w:proofErr w:type="spellStart"/>
      <w:proofErr w:type="gramStart"/>
      <w:r w:rsidRPr="00182FE0">
        <w:rPr>
          <w:sz w:val="20"/>
          <w:szCs w:val="20"/>
        </w:rPr>
        <w:t>кондуктивитета</w:t>
      </w:r>
      <w:proofErr w:type="spellEnd"/>
      <w:proofErr w:type="gramEnd"/>
      <w:r w:rsidRPr="00182FE0">
        <w:rPr>
          <w:sz w:val="20"/>
          <w:szCs w:val="20"/>
        </w:rPr>
        <w:t xml:space="preserve">“ у </w:t>
      </w:r>
      <w:proofErr w:type="spellStart"/>
      <w:r w:rsidRPr="00182FE0">
        <w:rPr>
          <w:sz w:val="20"/>
          <w:szCs w:val="20"/>
        </w:rPr>
        <w:t>средствима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дезинфекцију</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хемодијализу</w:t>
      </w:r>
      <w:proofErr w:type="spellEnd"/>
      <w:r w:rsidRPr="00182FE0">
        <w:rPr>
          <w:sz w:val="20"/>
          <w:szCs w:val="20"/>
        </w:rPr>
        <w:t>.</w:t>
      </w:r>
    </w:p>
    <w:p w:rsidR="00182FE0" w:rsidRPr="00182FE0" w:rsidRDefault="00182FE0" w:rsidP="00182FE0">
      <w:pPr>
        <w:pStyle w:val="BodyText"/>
        <w:spacing w:before="8"/>
        <w:rPr>
          <w:sz w:val="20"/>
          <w:szCs w:val="20"/>
        </w:rPr>
      </w:pPr>
    </w:p>
    <w:p w:rsidR="00182FE0" w:rsidRPr="00182FE0" w:rsidRDefault="00182FE0" w:rsidP="00182FE0">
      <w:pPr>
        <w:pStyle w:val="BodyText"/>
        <w:spacing w:before="1"/>
        <w:ind w:left="114"/>
        <w:rPr>
          <w:sz w:val="20"/>
          <w:szCs w:val="20"/>
        </w:rPr>
      </w:pPr>
      <w:proofErr w:type="spellStart"/>
      <w:r w:rsidRPr="00182FE0">
        <w:rPr>
          <w:sz w:val="20"/>
          <w:szCs w:val="20"/>
        </w:rPr>
        <w:t>Произвођач</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w:t>
      </w:r>
      <w:proofErr w:type="spellStart"/>
      <w:r w:rsidRPr="00182FE0">
        <w:rPr>
          <w:sz w:val="20"/>
          <w:szCs w:val="20"/>
        </w:rPr>
        <w:t>валидирао</w:t>
      </w:r>
      <w:proofErr w:type="spellEnd"/>
      <w:proofErr w:type="gramStart"/>
      <w:r w:rsidRPr="00182FE0">
        <w:rPr>
          <w:sz w:val="20"/>
          <w:szCs w:val="20"/>
        </w:rPr>
        <w:t xml:space="preserve">“ </w:t>
      </w:r>
      <w:proofErr w:type="spellStart"/>
      <w:r w:rsidRPr="00182FE0">
        <w:rPr>
          <w:sz w:val="20"/>
          <w:szCs w:val="20"/>
        </w:rPr>
        <w:t>више</w:t>
      </w:r>
      <w:proofErr w:type="spellEnd"/>
      <w:proofErr w:type="gramEnd"/>
      <w:r w:rsidRPr="00182FE0">
        <w:rPr>
          <w:sz w:val="20"/>
          <w:szCs w:val="20"/>
        </w:rPr>
        <w:t xml:space="preserve"> </w:t>
      </w:r>
      <w:proofErr w:type="spellStart"/>
      <w:r w:rsidRPr="00182FE0">
        <w:rPr>
          <w:sz w:val="20"/>
          <w:szCs w:val="20"/>
        </w:rPr>
        <w:t>средстава</w:t>
      </w:r>
      <w:proofErr w:type="spellEnd"/>
      <w:r w:rsidRPr="00182FE0">
        <w:rPr>
          <w:sz w:val="20"/>
          <w:szCs w:val="20"/>
        </w:rPr>
        <w:t xml:space="preserve"> (</w:t>
      </w:r>
      <w:proofErr w:type="spellStart"/>
      <w:r w:rsidRPr="00182FE0">
        <w:rPr>
          <w:sz w:val="20"/>
          <w:szCs w:val="20"/>
        </w:rPr>
        <w:t>које</w:t>
      </w:r>
      <w:proofErr w:type="spellEnd"/>
      <w:r w:rsidRPr="00182FE0">
        <w:rPr>
          <w:sz w:val="20"/>
          <w:szCs w:val="20"/>
        </w:rPr>
        <w:t xml:space="preserve"> </w:t>
      </w:r>
      <w:proofErr w:type="spellStart"/>
      <w:r w:rsidRPr="00182FE0">
        <w:rPr>
          <w:sz w:val="20"/>
          <w:szCs w:val="20"/>
        </w:rPr>
        <w:t>сам</w:t>
      </w:r>
      <w:proofErr w:type="spellEnd"/>
      <w:r w:rsidRPr="00182FE0">
        <w:rPr>
          <w:sz w:val="20"/>
          <w:szCs w:val="20"/>
        </w:rPr>
        <w:t xml:space="preserve"> </w:t>
      </w:r>
      <w:proofErr w:type="spellStart"/>
      <w:r w:rsidRPr="00182FE0">
        <w:rPr>
          <w:sz w:val="20"/>
          <w:szCs w:val="20"/>
        </w:rPr>
        <w:t>производи</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хладну</w:t>
      </w:r>
      <w:proofErr w:type="spellEnd"/>
      <w:r w:rsidRPr="00182FE0">
        <w:rPr>
          <w:sz w:val="20"/>
          <w:szCs w:val="20"/>
        </w:rPr>
        <w:t xml:space="preserve"> и </w:t>
      </w:r>
      <w:proofErr w:type="spellStart"/>
      <w:r w:rsidRPr="00182FE0">
        <w:rPr>
          <w:sz w:val="20"/>
          <w:szCs w:val="20"/>
        </w:rPr>
        <w:t>топлу</w:t>
      </w:r>
      <w:proofErr w:type="spellEnd"/>
      <w:r w:rsidRPr="00182FE0">
        <w:rPr>
          <w:sz w:val="20"/>
          <w:szCs w:val="20"/>
        </w:rPr>
        <w:t xml:space="preserve"> </w:t>
      </w:r>
      <w:proofErr w:type="spellStart"/>
      <w:r w:rsidRPr="00182FE0">
        <w:rPr>
          <w:sz w:val="20"/>
          <w:szCs w:val="20"/>
        </w:rPr>
        <w:t>дезинфекцију</w:t>
      </w:r>
      <w:proofErr w:type="spellEnd"/>
      <w:r w:rsidRPr="00182FE0">
        <w:rPr>
          <w:sz w:val="20"/>
          <w:szCs w:val="20"/>
        </w:rPr>
        <w:t>.</w:t>
      </w:r>
    </w:p>
    <w:p w:rsidR="00182FE0" w:rsidRPr="00182FE0" w:rsidRDefault="00182FE0" w:rsidP="00182FE0">
      <w:pPr>
        <w:pStyle w:val="BodyText"/>
        <w:spacing w:before="10"/>
        <w:rPr>
          <w:sz w:val="20"/>
          <w:szCs w:val="20"/>
        </w:rPr>
      </w:pPr>
    </w:p>
    <w:p w:rsidR="00182FE0" w:rsidRPr="00182FE0" w:rsidRDefault="00182FE0" w:rsidP="00182FE0">
      <w:pPr>
        <w:pStyle w:val="BodyText"/>
        <w:spacing w:before="1"/>
        <w:ind w:left="114"/>
        <w:rPr>
          <w:sz w:val="20"/>
          <w:szCs w:val="20"/>
        </w:rPr>
      </w:pP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хладну</w:t>
      </w:r>
      <w:proofErr w:type="spellEnd"/>
      <w:r w:rsidRPr="00182FE0">
        <w:rPr>
          <w:sz w:val="20"/>
          <w:szCs w:val="20"/>
        </w:rPr>
        <w:t xml:space="preserve"> </w:t>
      </w:r>
      <w:proofErr w:type="spellStart"/>
      <w:r w:rsidRPr="00182FE0">
        <w:rPr>
          <w:sz w:val="20"/>
          <w:szCs w:val="20"/>
        </w:rPr>
        <w:t>дезинфекцију</w:t>
      </w:r>
      <w:proofErr w:type="spellEnd"/>
      <w:r w:rsidRPr="00182FE0">
        <w:rPr>
          <w:sz w:val="20"/>
          <w:szCs w:val="20"/>
        </w:rPr>
        <w:t xml:space="preserve"> </w:t>
      </w:r>
      <w:proofErr w:type="spellStart"/>
      <w:r w:rsidRPr="00182FE0">
        <w:rPr>
          <w:sz w:val="20"/>
          <w:szCs w:val="20"/>
        </w:rPr>
        <w:t>нуди</w:t>
      </w:r>
      <w:proofErr w:type="spellEnd"/>
      <w:r w:rsidRPr="00182FE0">
        <w:rPr>
          <w:sz w:val="20"/>
          <w:szCs w:val="20"/>
        </w:rPr>
        <w:t xml:space="preserve"> </w:t>
      </w:r>
      <w:proofErr w:type="spellStart"/>
      <w:r w:rsidRPr="00182FE0">
        <w:rPr>
          <w:sz w:val="20"/>
          <w:szCs w:val="20"/>
        </w:rPr>
        <w:t>Puristeril</w:t>
      </w:r>
      <w:proofErr w:type="spellEnd"/>
      <w:r w:rsidRPr="00182FE0">
        <w:rPr>
          <w:sz w:val="20"/>
          <w:szCs w:val="20"/>
        </w:rPr>
        <w:t xml:space="preserve"> 340 и </w:t>
      </w:r>
      <w:proofErr w:type="spellStart"/>
      <w:r w:rsidRPr="00182FE0">
        <w:rPr>
          <w:sz w:val="20"/>
          <w:szCs w:val="20"/>
        </w:rPr>
        <w:t>Puristeril</w:t>
      </w:r>
      <w:proofErr w:type="spellEnd"/>
      <w:r w:rsidRPr="00182FE0">
        <w:rPr>
          <w:sz w:val="20"/>
          <w:szCs w:val="20"/>
        </w:rPr>
        <w:t xml:space="preserve"> Plus</w:t>
      </w:r>
    </w:p>
    <w:p w:rsidR="00182FE0" w:rsidRPr="00182FE0" w:rsidRDefault="00182FE0" w:rsidP="00182FE0">
      <w:pPr>
        <w:pStyle w:val="BodyText"/>
        <w:ind w:left="114" w:right="1068"/>
        <w:jc w:val="both"/>
        <w:rPr>
          <w:sz w:val="20"/>
          <w:szCs w:val="20"/>
        </w:rPr>
      </w:pPr>
      <w:proofErr w:type="spellStart"/>
      <w:proofErr w:type="gramStart"/>
      <w:r w:rsidRPr="00182FE0">
        <w:rPr>
          <w:sz w:val="20"/>
          <w:szCs w:val="20"/>
        </w:rPr>
        <w:t>Оба</w:t>
      </w:r>
      <w:proofErr w:type="spellEnd"/>
      <w:r w:rsidRPr="00182FE0">
        <w:rPr>
          <w:sz w:val="20"/>
          <w:szCs w:val="20"/>
        </w:rPr>
        <w:t xml:space="preserve"> </w:t>
      </w:r>
      <w:proofErr w:type="spellStart"/>
      <w:r w:rsidRPr="00182FE0">
        <w:rPr>
          <w:sz w:val="20"/>
          <w:szCs w:val="20"/>
        </w:rPr>
        <w:t>средства</w:t>
      </w:r>
      <w:proofErr w:type="spellEnd"/>
      <w:r w:rsidRPr="00182FE0">
        <w:rPr>
          <w:sz w:val="20"/>
          <w:szCs w:val="20"/>
        </w:rPr>
        <w:t xml:space="preserve"> </w:t>
      </w:r>
      <w:proofErr w:type="spellStart"/>
      <w:r w:rsidRPr="00182FE0">
        <w:rPr>
          <w:sz w:val="20"/>
          <w:szCs w:val="20"/>
        </w:rPr>
        <w:t>имају</w:t>
      </w:r>
      <w:proofErr w:type="spellEnd"/>
      <w:r w:rsidRPr="00182FE0">
        <w:rPr>
          <w:sz w:val="20"/>
          <w:szCs w:val="20"/>
        </w:rPr>
        <w:t xml:space="preserve"> </w:t>
      </w:r>
      <w:proofErr w:type="spellStart"/>
      <w:r w:rsidRPr="00182FE0">
        <w:rPr>
          <w:sz w:val="20"/>
          <w:szCs w:val="20"/>
        </w:rPr>
        <w:t>сличну</w:t>
      </w:r>
      <w:proofErr w:type="spellEnd"/>
      <w:r w:rsidRPr="00182FE0">
        <w:rPr>
          <w:sz w:val="20"/>
          <w:szCs w:val="20"/>
        </w:rPr>
        <w:t xml:space="preserve"> </w:t>
      </w:r>
      <w:proofErr w:type="spellStart"/>
      <w:r w:rsidRPr="00182FE0">
        <w:rPr>
          <w:sz w:val="20"/>
          <w:szCs w:val="20"/>
        </w:rPr>
        <w:t>генерику</w:t>
      </w:r>
      <w:proofErr w:type="spellEnd"/>
      <w:r w:rsidRPr="00182FE0">
        <w:rPr>
          <w:sz w:val="20"/>
          <w:szCs w:val="20"/>
        </w:rPr>
        <w:t xml:space="preserve">, </w:t>
      </w:r>
      <w:proofErr w:type="spellStart"/>
      <w:r w:rsidRPr="00182FE0">
        <w:rPr>
          <w:sz w:val="20"/>
          <w:szCs w:val="20"/>
        </w:rPr>
        <w:t>различите</w:t>
      </w:r>
      <w:proofErr w:type="spellEnd"/>
      <w:r w:rsidRPr="00182FE0">
        <w:rPr>
          <w:sz w:val="20"/>
          <w:szCs w:val="20"/>
        </w:rPr>
        <w:t xml:space="preserve"> </w:t>
      </w:r>
      <w:proofErr w:type="spellStart"/>
      <w:r w:rsidRPr="00182FE0">
        <w:rPr>
          <w:sz w:val="20"/>
          <w:szCs w:val="20"/>
        </w:rPr>
        <w:t>концентрације</w:t>
      </w:r>
      <w:proofErr w:type="spellEnd"/>
      <w:r w:rsidRPr="00182FE0">
        <w:rPr>
          <w:sz w:val="20"/>
          <w:szCs w:val="20"/>
        </w:rPr>
        <w:t xml:space="preserve">, </w:t>
      </w:r>
      <w:proofErr w:type="spellStart"/>
      <w:r w:rsidRPr="00182FE0">
        <w:rPr>
          <w:sz w:val="20"/>
          <w:szCs w:val="20"/>
        </w:rPr>
        <w:t>драстичну</w:t>
      </w:r>
      <w:proofErr w:type="spellEnd"/>
      <w:r w:rsidRPr="00182FE0">
        <w:rPr>
          <w:sz w:val="20"/>
          <w:szCs w:val="20"/>
        </w:rPr>
        <w:t xml:space="preserve"> </w:t>
      </w:r>
      <w:proofErr w:type="spellStart"/>
      <w:r w:rsidRPr="00182FE0">
        <w:rPr>
          <w:sz w:val="20"/>
          <w:szCs w:val="20"/>
        </w:rPr>
        <w:t>разлику</w:t>
      </w:r>
      <w:proofErr w:type="spellEnd"/>
      <w:r w:rsidRPr="00182FE0">
        <w:rPr>
          <w:sz w:val="20"/>
          <w:szCs w:val="20"/>
        </w:rPr>
        <w:t xml:space="preserve"> у </w:t>
      </w:r>
      <w:proofErr w:type="spellStart"/>
      <w:r w:rsidRPr="00182FE0">
        <w:rPr>
          <w:b/>
          <w:sz w:val="20"/>
          <w:szCs w:val="20"/>
        </w:rPr>
        <w:t>кондиктивитету</w:t>
      </w:r>
      <w:proofErr w:type="spellEnd"/>
      <w:r w:rsidRPr="00182FE0">
        <w:rPr>
          <w:b/>
          <w:sz w:val="20"/>
          <w:szCs w:val="20"/>
        </w:rPr>
        <w:t xml:space="preserve"> </w:t>
      </w:r>
      <w:r w:rsidRPr="00182FE0">
        <w:rPr>
          <w:sz w:val="20"/>
          <w:szCs w:val="20"/>
        </w:rPr>
        <w:t xml:space="preserve">и </w:t>
      </w:r>
      <w:proofErr w:type="spellStart"/>
      <w:r w:rsidRPr="00182FE0">
        <w:rPr>
          <w:sz w:val="20"/>
          <w:szCs w:val="20"/>
        </w:rPr>
        <w:t>припадају</w:t>
      </w:r>
      <w:proofErr w:type="spellEnd"/>
      <w:r w:rsidRPr="00182FE0">
        <w:rPr>
          <w:sz w:val="20"/>
          <w:szCs w:val="20"/>
        </w:rPr>
        <w:t xml:space="preserve"> </w:t>
      </w:r>
      <w:proofErr w:type="spellStart"/>
      <w:r w:rsidRPr="00182FE0">
        <w:rPr>
          <w:sz w:val="20"/>
          <w:szCs w:val="20"/>
        </w:rPr>
        <w:t>различитим</w:t>
      </w:r>
      <w:proofErr w:type="spellEnd"/>
      <w:r w:rsidRPr="00182FE0">
        <w:rPr>
          <w:sz w:val="20"/>
          <w:szCs w:val="20"/>
        </w:rPr>
        <w:t xml:space="preserve"> </w:t>
      </w:r>
      <w:proofErr w:type="spellStart"/>
      <w:r w:rsidRPr="00182FE0">
        <w:rPr>
          <w:sz w:val="20"/>
          <w:szCs w:val="20"/>
        </w:rPr>
        <w:t>класама</w:t>
      </w:r>
      <w:proofErr w:type="spellEnd"/>
      <w:r w:rsidRPr="00182FE0">
        <w:rPr>
          <w:sz w:val="20"/>
          <w:szCs w:val="20"/>
        </w:rPr>
        <w:t xml:space="preserve"> </w:t>
      </w:r>
      <w:proofErr w:type="spellStart"/>
      <w:r w:rsidRPr="00182FE0">
        <w:rPr>
          <w:sz w:val="20"/>
          <w:szCs w:val="20"/>
        </w:rPr>
        <w:t>медицинских</w:t>
      </w:r>
      <w:proofErr w:type="spellEnd"/>
      <w:r w:rsidRPr="00182FE0">
        <w:rPr>
          <w:sz w:val="20"/>
          <w:szCs w:val="20"/>
        </w:rPr>
        <w:t xml:space="preserve"> </w:t>
      </w:r>
      <w:proofErr w:type="spellStart"/>
      <w:r w:rsidRPr="00182FE0">
        <w:rPr>
          <w:sz w:val="20"/>
          <w:szCs w:val="20"/>
        </w:rPr>
        <w:t>средстава</w:t>
      </w:r>
      <w:proofErr w:type="spellEnd"/>
      <w:r w:rsidRPr="00182FE0">
        <w:rPr>
          <w:sz w:val="20"/>
          <w:szCs w:val="20"/>
        </w:rPr>
        <w:t>.</w:t>
      </w:r>
      <w:proofErr w:type="gramEnd"/>
      <w:r w:rsidRPr="00182FE0">
        <w:rPr>
          <w:sz w:val="20"/>
          <w:szCs w:val="20"/>
        </w:rPr>
        <w:t xml:space="preserve"> </w:t>
      </w:r>
      <w:proofErr w:type="spellStart"/>
      <w:proofErr w:type="gramStart"/>
      <w:r w:rsidRPr="00182FE0">
        <w:rPr>
          <w:sz w:val="20"/>
          <w:szCs w:val="20"/>
        </w:rPr>
        <w:t>Неоспорно</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оба</w:t>
      </w:r>
      <w:proofErr w:type="spellEnd"/>
      <w:r w:rsidRPr="00182FE0">
        <w:rPr>
          <w:sz w:val="20"/>
          <w:szCs w:val="20"/>
        </w:rPr>
        <w:t xml:space="preserve"> </w:t>
      </w:r>
      <w:proofErr w:type="spellStart"/>
      <w:r w:rsidRPr="00182FE0">
        <w:rPr>
          <w:sz w:val="20"/>
          <w:szCs w:val="20"/>
        </w:rPr>
        <w:t>средства</w:t>
      </w:r>
      <w:proofErr w:type="spellEnd"/>
      <w:r w:rsidRPr="00182FE0">
        <w:rPr>
          <w:sz w:val="20"/>
          <w:szCs w:val="20"/>
        </w:rPr>
        <w:t xml:space="preserve"> </w:t>
      </w:r>
      <w:proofErr w:type="spellStart"/>
      <w:r w:rsidRPr="00182FE0">
        <w:rPr>
          <w:sz w:val="20"/>
          <w:szCs w:val="20"/>
        </w:rPr>
        <w:t>успешно</w:t>
      </w:r>
      <w:proofErr w:type="spellEnd"/>
      <w:r w:rsidRPr="00182FE0">
        <w:rPr>
          <w:sz w:val="20"/>
          <w:szCs w:val="20"/>
        </w:rPr>
        <w:t xml:space="preserve"> </w:t>
      </w:r>
      <w:proofErr w:type="spellStart"/>
      <w:r w:rsidRPr="00182FE0">
        <w:rPr>
          <w:sz w:val="20"/>
          <w:szCs w:val="20"/>
        </w:rPr>
        <w:t>извршавају</w:t>
      </w:r>
      <w:proofErr w:type="spellEnd"/>
      <w:r w:rsidRPr="00182FE0">
        <w:rPr>
          <w:sz w:val="20"/>
          <w:szCs w:val="20"/>
        </w:rPr>
        <w:t xml:space="preserve"> </w:t>
      </w:r>
      <w:proofErr w:type="spellStart"/>
      <w:r w:rsidRPr="00182FE0">
        <w:rPr>
          <w:sz w:val="20"/>
          <w:szCs w:val="20"/>
        </w:rPr>
        <w:t>основну</w:t>
      </w:r>
      <w:proofErr w:type="spellEnd"/>
      <w:r w:rsidRPr="00182FE0">
        <w:rPr>
          <w:sz w:val="20"/>
          <w:szCs w:val="20"/>
        </w:rPr>
        <w:t xml:space="preserve"> </w:t>
      </w:r>
      <w:proofErr w:type="spellStart"/>
      <w:r w:rsidRPr="00182FE0">
        <w:rPr>
          <w:sz w:val="20"/>
          <w:szCs w:val="20"/>
        </w:rPr>
        <w:t>намену</w:t>
      </w:r>
      <w:proofErr w:type="spellEnd"/>
      <w:r w:rsidRPr="00182FE0">
        <w:rPr>
          <w:sz w:val="20"/>
          <w:szCs w:val="20"/>
        </w:rPr>
        <w:t xml:space="preserve"> </w:t>
      </w:r>
      <w:proofErr w:type="spellStart"/>
      <w:r w:rsidRPr="00182FE0">
        <w:rPr>
          <w:sz w:val="20"/>
          <w:szCs w:val="20"/>
        </w:rPr>
        <w:t>тј</w:t>
      </w:r>
      <w:proofErr w:type="spellEnd"/>
      <w:r w:rsidRPr="00182FE0">
        <w:rPr>
          <w:sz w:val="20"/>
          <w:szCs w:val="20"/>
        </w:rPr>
        <w:t xml:space="preserve"> </w:t>
      </w:r>
      <w:proofErr w:type="spellStart"/>
      <w:r w:rsidRPr="00182FE0">
        <w:rPr>
          <w:sz w:val="20"/>
          <w:szCs w:val="20"/>
        </w:rPr>
        <w:t>хладну</w:t>
      </w:r>
      <w:proofErr w:type="spellEnd"/>
      <w:r w:rsidRPr="00182FE0">
        <w:rPr>
          <w:sz w:val="20"/>
          <w:szCs w:val="20"/>
        </w:rPr>
        <w:t xml:space="preserve"> </w:t>
      </w:r>
      <w:proofErr w:type="spellStart"/>
      <w:r w:rsidRPr="00182FE0">
        <w:rPr>
          <w:sz w:val="20"/>
          <w:szCs w:val="20"/>
        </w:rPr>
        <w:t>стерилизацију</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w:t>
      </w:r>
      <w:proofErr w:type="gramEnd"/>
    </w:p>
    <w:p w:rsidR="00182FE0" w:rsidRPr="00182FE0" w:rsidRDefault="00182FE0" w:rsidP="00182FE0">
      <w:pPr>
        <w:pStyle w:val="BodyText"/>
        <w:rPr>
          <w:sz w:val="20"/>
          <w:szCs w:val="20"/>
        </w:rPr>
      </w:pPr>
    </w:p>
    <w:p w:rsidR="00182FE0" w:rsidRPr="00182FE0" w:rsidRDefault="00182FE0" w:rsidP="00182FE0">
      <w:pPr>
        <w:pStyle w:val="BodyText"/>
        <w:ind w:left="114" w:right="778"/>
        <w:rPr>
          <w:sz w:val="20"/>
          <w:szCs w:val="20"/>
        </w:rPr>
      </w:pP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основу</w:t>
      </w:r>
      <w:proofErr w:type="spellEnd"/>
      <w:r w:rsidRPr="00182FE0">
        <w:rPr>
          <w:sz w:val="20"/>
          <w:szCs w:val="20"/>
        </w:rPr>
        <w:t xml:space="preserve"> </w:t>
      </w:r>
      <w:proofErr w:type="spellStart"/>
      <w:r w:rsidRPr="00182FE0">
        <w:rPr>
          <w:sz w:val="20"/>
          <w:szCs w:val="20"/>
        </w:rPr>
        <w:t>наведеног</w:t>
      </w:r>
      <w:proofErr w:type="spellEnd"/>
      <w:r w:rsidRPr="00182FE0">
        <w:rPr>
          <w:sz w:val="20"/>
          <w:szCs w:val="20"/>
        </w:rPr>
        <w:t xml:space="preserve">, </w:t>
      </w:r>
      <w:proofErr w:type="spellStart"/>
      <w:r w:rsidRPr="00182FE0">
        <w:rPr>
          <w:sz w:val="20"/>
          <w:szCs w:val="20"/>
        </w:rPr>
        <w:t>коришћење</w:t>
      </w:r>
      <w:proofErr w:type="spellEnd"/>
      <w:r w:rsidRPr="00182FE0">
        <w:rPr>
          <w:sz w:val="20"/>
          <w:szCs w:val="20"/>
        </w:rPr>
        <w:t xml:space="preserve"> „</w:t>
      </w:r>
      <w:proofErr w:type="spellStart"/>
      <w:r w:rsidRPr="00182FE0">
        <w:rPr>
          <w:sz w:val="20"/>
          <w:szCs w:val="20"/>
        </w:rPr>
        <w:t>вредности</w:t>
      </w:r>
      <w:proofErr w:type="spellEnd"/>
      <w:r w:rsidRPr="00182FE0">
        <w:rPr>
          <w:sz w:val="20"/>
          <w:szCs w:val="20"/>
        </w:rPr>
        <w:t xml:space="preserve"> </w:t>
      </w:r>
      <w:proofErr w:type="spellStart"/>
      <w:r w:rsidRPr="00182FE0">
        <w:rPr>
          <w:sz w:val="20"/>
          <w:szCs w:val="20"/>
        </w:rPr>
        <w:t>кондуктивитета</w:t>
      </w:r>
      <w:proofErr w:type="spellEnd"/>
      <w:proofErr w:type="gramStart"/>
      <w:r w:rsidRPr="00182FE0">
        <w:rPr>
          <w:sz w:val="20"/>
          <w:szCs w:val="20"/>
        </w:rPr>
        <w:t>“ у</w:t>
      </w:r>
      <w:proofErr w:type="gramEnd"/>
      <w:r w:rsidRPr="00182FE0">
        <w:rPr>
          <w:sz w:val="20"/>
          <w:szCs w:val="20"/>
        </w:rPr>
        <w:t xml:space="preserve"> </w:t>
      </w:r>
      <w:proofErr w:type="spellStart"/>
      <w:r w:rsidRPr="00182FE0">
        <w:rPr>
          <w:sz w:val="20"/>
          <w:szCs w:val="20"/>
        </w:rPr>
        <w:t>техничкој</w:t>
      </w:r>
      <w:proofErr w:type="spellEnd"/>
      <w:r w:rsidRPr="00182FE0">
        <w:rPr>
          <w:sz w:val="20"/>
          <w:szCs w:val="20"/>
        </w:rPr>
        <w:t xml:space="preserve"> </w:t>
      </w:r>
      <w:proofErr w:type="spellStart"/>
      <w:r w:rsidRPr="00182FE0">
        <w:rPr>
          <w:sz w:val="20"/>
          <w:szCs w:val="20"/>
        </w:rPr>
        <w:t>спецификацији</w:t>
      </w:r>
      <w:proofErr w:type="spellEnd"/>
      <w:r w:rsidRPr="00182FE0">
        <w:rPr>
          <w:sz w:val="20"/>
          <w:szCs w:val="20"/>
        </w:rPr>
        <w:t xml:space="preserve"> </w:t>
      </w:r>
      <w:proofErr w:type="spellStart"/>
      <w:r w:rsidRPr="00182FE0">
        <w:rPr>
          <w:sz w:val="20"/>
          <w:szCs w:val="20"/>
        </w:rPr>
        <w:t>доводи</w:t>
      </w:r>
      <w:proofErr w:type="spellEnd"/>
      <w:r w:rsidRPr="00182FE0">
        <w:rPr>
          <w:sz w:val="20"/>
          <w:szCs w:val="20"/>
        </w:rPr>
        <w:t xml:space="preserve"> </w:t>
      </w:r>
      <w:proofErr w:type="spellStart"/>
      <w:r w:rsidRPr="00182FE0">
        <w:rPr>
          <w:sz w:val="20"/>
          <w:szCs w:val="20"/>
        </w:rPr>
        <w:t>до</w:t>
      </w:r>
      <w:proofErr w:type="spellEnd"/>
      <w:r w:rsidRPr="00182FE0">
        <w:rPr>
          <w:sz w:val="20"/>
          <w:szCs w:val="20"/>
        </w:rPr>
        <w:t xml:space="preserve"> </w:t>
      </w:r>
      <w:proofErr w:type="spellStart"/>
      <w:r w:rsidRPr="00182FE0">
        <w:rPr>
          <w:sz w:val="20"/>
          <w:szCs w:val="20"/>
        </w:rPr>
        <w:t>сумње</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Наручилац</w:t>
      </w:r>
      <w:proofErr w:type="spellEnd"/>
      <w:r w:rsidRPr="00182FE0">
        <w:rPr>
          <w:sz w:val="20"/>
          <w:szCs w:val="20"/>
        </w:rPr>
        <w:t xml:space="preserve"> </w:t>
      </w:r>
      <w:proofErr w:type="spellStart"/>
      <w:r w:rsidRPr="00182FE0">
        <w:rPr>
          <w:sz w:val="20"/>
          <w:szCs w:val="20"/>
        </w:rPr>
        <w:t>жели</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фаворизује</w:t>
      </w:r>
      <w:proofErr w:type="spellEnd"/>
      <w:r w:rsidRPr="00182FE0">
        <w:rPr>
          <w:sz w:val="20"/>
          <w:szCs w:val="20"/>
        </w:rPr>
        <w:t xml:space="preserve"> </w:t>
      </w:r>
      <w:proofErr w:type="spellStart"/>
      <w:r w:rsidRPr="00182FE0">
        <w:rPr>
          <w:sz w:val="20"/>
          <w:szCs w:val="20"/>
        </w:rPr>
        <w:t>одређеног</w:t>
      </w:r>
      <w:proofErr w:type="spellEnd"/>
      <w:r w:rsidRPr="00182FE0">
        <w:rPr>
          <w:sz w:val="20"/>
          <w:szCs w:val="20"/>
        </w:rPr>
        <w:t xml:space="preserve"> </w:t>
      </w:r>
      <w:proofErr w:type="spellStart"/>
      <w:r w:rsidRPr="00182FE0">
        <w:rPr>
          <w:sz w:val="20"/>
          <w:szCs w:val="20"/>
        </w:rPr>
        <w:t>понуђача</w:t>
      </w:r>
      <w:proofErr w:type="spellEnd"/>
      <w:r w:rsidRPr="00182FE0">
        <w:rPr>
          <w:sz w:val="20"/>
          <w:szCs w:val="20"/>
        </w:rPr>
        <w:t>.</w:t>
      </w:r>
    </w:p>
    <w:p w:rsidR="00182FE0" w:rsidRPr="00182FE0" w:rsidRDefault="00182FE0" w:rsidP="00182FE0">
      <w:pPr>
        <w:pStyle w:val="BodyText"/>
        <w:spacing w:before="2"/>
        <w:rPr>
          <w:sz w:val="20"/>
          <w:szCs w:val="20"/>
        </w:rPr>
      </w:pPr>
    </w:p>
    <w:p w:rsidR="00182FE0" w:rsidRPr="00182FE0" w:rsidRDefault="00182FE0" w:rsidP="00182FE0">
      <w:pPr>
        <w:pStyle w:val="Heading2"/>
        <w:spacing w:line="253" w:lineRule="exact"/>
        <w:ind w:left="114"/>
        <w:rPr>
          <w:sz w:val="20"/>
          <w:szCs w:val="20"/>
        </w:rPr>
      </w:pPr>
      <w:proofErr w:type="spellStart"/>
      <w:r w:rsidRPr="00182FE0">
        <w:rPr>
          <w:sz w:val="20"/>
          <w:szCs w:val="20"/>
        </w:rPr>
        <w:t>Предлог</w:t>
      </w:r>
      <w:proofErr w:type="spellEnd"/>
      <w:r w:rsidRPr="00182FE0">
        <w:rPr>
          <w:sz w:val="20"/>
          <w:szCs w:val="20"/>
        </w:rPr>
        <w:t>:</w:t>
      </w:r>
    </w:p>
    <w:p w:rsidR="00182FE0" w:rsidRPr="00182FE0" w:rsidRDefault="00182FE0" w:rsidP="00182FE0">
      <w:pPr>
        <w:pStyle w:val="ListParagraph"/>
        <w:numPr>
          <w:ilvl w:val="0"/>
          <w:numId w:val="1"/>
        </w:numPr>
        <w:tabs>
          <w:tab w:val="left" w:pos="833"/>
          <w:tab w:val="left" w:pos="834"/>
        </w:tabs>
        <w:spacing w:before="2" w:line="237" w:lineRule="auto"/>
        <w:ind w:right="1075"/>
        <w:rPr>
          <w:sz w:val="20"/>
          <w:szCs w:val="20"/>
        </w:rPr>
      </w:pPr>
      <w:proofErr w:type="spellStart"/>
      <w:r w:rsidRPr="00182FE0">
        <w:rPr>
          <w:sz w:val="20"/>
          <w:szCs w:val="20"/>
        </w:rPr>
        <w:t>Молимо</w:t>
      </w:r>
      <w:proofErr w:type="spellEnd"/>
      <w:r w:rsidRPr="00182FE0">
        <w:rPr>
          <w:sz w:val="20"/>
          <w:szCs w:val="20"/>
        </w:rPr>
        <w:t xml:space="preserve"> </w:t>
      </w:r>
      <w:proofErr w:type="spellStart"/>
      <w:r w:rsidRPr="00182FE0">
        <w:rPr>
          <w:sz w:val="20"/>
          <w:szCs w:val="20"/>
        </w:rPr>
        <w:t>Наручица</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још</w:t>
      </w:r>
      <w:proofErr w:type="spellEnd"/>
      <w:r w:rsidRPr="00182FE0">
        <w:rPr>
          <w:sz w:val="20"/>
          <w:szCs w:val="20"/>
        </w:rPr>
        <w:t xml:space="preserve"> </w:t>
      </w:r>
      <w:proofErr w:type="spellStart"/>
      <w:r w:rsidRPr="00182FE0">
        <w:rPr>
          <w:sz w:val="20"/>
          <w:szCs w:val="20"/>
        </w:rPr>
        <w:t>једном</w:t>
      </w:r>
      <w:proofErr w:type="spellEnd"/>
      <w:r w:rsidRPr="00182FE0">
        <w:rPr>
          <w:sz w:val="20"/>
          <w:szCs w:val="20"/>
        </w:rPr>
        <w:t xml:space="preserve"> </w:t>
      </w:r>
      <w:proofErr w:type="spellStart"/>
      <w:r w:rsidRPr="00182FE0">
        <w:rPr>
          <w:sz w:val="20"/>
          <w:szCs w:val="20"/>
        </w:rPr>
        <w:t>сагледа</w:t>
      </w:r>
      <w:proofErr w:type="spellEnd"/>
      <w:r w:rsidRPr="00182FE0">
        <w:rPr>
          <w:sz w:val="20"/>
          <w:szCs w:val="20"/>
        </w:rPr>
        <w:t xml:space="preserve"> </w:t>
      </w:r>
      <w:proofErr w:type="spellStart"/>
      <w:r w:rsidRPr="00182FE0">
        <w:rPr>
          <w:sz w:val="20"/>
          <w:szCs w:val="20"/>
        </w:rPr>
        <w:t>све</w:t>
      </w:r>
      <w:proofErr w:type="spellEnd"/>
      <w:r w:rsidRPr="00182FE0">
        <w:rPr>
          <w:sz w:val="20"/>
          <w:szCs w:val="20"/>
        </w:rPr>
        <w:t xml:space="preserve"> </w:t>
      </w:r>
      <w:proofErr w:type="spellStart"/>
      <w:r w:rsidRPr="00182FE0">
        <w:rPr>
          <w:sz w:val="20"/>
          <w:szCs w:val="20"/>
        </w:rPr>
        <w:t>расположиве</w:t>
      </w:r>
      <w:proofErr w:type="spellEnd"/>
      <w:r w:rsidRPr="00182FE0">
        <w:rPr>
          <w:sz w:val="20"/>
          <w:szCs w:val="20"/>
        </w:rPr>
        <w:t xml:space="preserve"> </w:t>
      </w:r>
      <w:proofErr w:type="spellStart"/>
      <w:r w:rsidRPr="00182FE0">
        <w:rPr>
          <w:sz w:val="20"/>
          <w:szCs w:val="20"/>
        </w:rPr>
        <w:t>информације</w:t>
      </w:r>
      <w:proofErr w:type="spellEnd"/>
      <w:r w:rsidRPr="00182FE0">
        <w:rPr>
          <w:sz w:val="20"/>
          <w:szCs w:val="20"/>
        </w:rPr>
        <w:t xml:space="preserve">, </w:t>
      </w:r>
      <w:proofErr w:type="spellStart"/>
      <w:r w:rsidRPr="00182FE0">
        <w:rPr>
          <w:sz w:val="20"/>
          <w:szCs w:val="20"/>
        </w:rPr>
        <w:t>независно</w:t>
      </w:r>
      <w:proofErr w:type="spellEnd"/>
      <w:r w:rsidRPr="00182FE0">
        <w:rPr>
          <w:sz w:val="20"/>
          <w:szCs w:val="20"/>
        </w:rPr>
        <w:t xml:space="preserve"> </w:t>
      </w:r>
      <w:proofErr w:type="spellStart"/>
      <w:r w:rsidRPr="00182FE0">
        <w:rPr>
          <w:sz w:val="20"/>
          <w:szCs w:val="20"/>
        </w:rPr>
        <w:t>од</w:t>
      </w:r>
      <w:proofErr w:type="spellEnd"/>
      <w:r w:rsidRPr="00182FE0">
        <w:rPr>
          <w:sz w:val="20"/>
          <w:szCs w:val="20"/>
        </w:rPr>
        <w:t xml:space="preserve"> </w:t>
      </w:r>
      <w:proofErr w:type="spellStart"/>
      <w:r w:rsidRPr="00182FE0">
        <w:rPr>
          <w:sz w:val="20"/>
          <w:szCs w:val="20"/>
        </w:rPr>
        <w:t>тврдњи</w:t>
      </w:r>
      <w:proofErr w:type="spellEnd"/>
      <w:r w:rsidRPr="00182FE0">
        <w:rPr>
          <w:sz w:val="20"/>
          <w:szCs w:val="20"/>
        </w:rPr>
        <w:t xml:space="preserve"> </w:t>
      </w:r>
      <w:proofErr w:type="spellStart"/>
      <w:r w:rsidRPr="00182FE0">
        <w:rPr>
          <w:sz w:val="20"/>
          <w:szCs w:val="20"/>
        </w:rPr>
        <w:t>другог</w:t>
      </w:r>
      <w:proofErr w:type="spellEnd"/>
      <w:r w:rsidRPr="00182FE0">
        <w:rPr>
          <w:sz w:val="20"/>
          <w:szCs w:val="20"/>
        </w:rPr>
        <w:t xml:space="preserve"> </w:t>
      </w:r>
      <w:proofErr w:type="spellStart"/>
      <w:r w:rsidRPr="00182FE0">
        <w:rPr>
          <w:sz w:val="20"/>
          <w:szCs w:val="20"/>
        </w:rPr>
        <w:t>понуђача</w:t>
      </w:r>
      <w:proofErr w:type="spellEnd"/>
      <w:r w:rsidRPr="00182FE0">
        <w:rPr>
          <w:sz w:val="20"/>
          <w:szCs w:val="20"/>
        </w:rPr>
        <w:t xml:space="preserve"> и </w:t>
      </w:r>
      <w:proofErr w:type="spellStart"/>
      <w:r w:rsidRPr="00182FE0">
        <w:rPr>
          <w:sz w:val="20"/>
          <w:szCs w:val="20"/>
        </w:rPr>
        <w:t>из</w:t>
      </w:r>
      <w:proofErr w:type="spellEnd"/>
      <w:r w:rsidRPr="00182FE0">
        <w:rPr>
          <w:sz w:val="20"/>
          <w:szCs w:val="20"/>
        </w:rPr>
        <w:t xml:space="preserve"> </w:t>
      </w:r>
      <w:proofErr w:type="spellStart"/>
      <w:r w:rsidRPr="00182FE0">
        <w:rPr>
          <w:sz w:val="20"/>
          <w:szCs w:val="20"/>
        </w:rPr>
        <w:t>описа</w:t>
      </w:r>
      <w:proofErr w:type="spellEnd"/>
      <w:r w:rsidRPr="00182FE0">
        <w:rPr>
          <w:sz w:val="20"/>
          <w:szCs w:val="20"/>
        </w:rPr>
        <w:t xml:space="preserve"> </w:t>
      </w:r>
      <w:proofErr w:type="spellStart"/>
      <w:r w:rsidRPr="00182FE0">
        <w:rPr>
          <w:sz w:val="20"/>
          <w:szCs w:val="20"/>
        </w:rPr>
        <w:t>Партије</w:t>
      </w:r>
      <w:proofErr w:type="spellEnd"/>
      <w:r w:rsidRPr="00182FE0">
        <w:rPr>
          <w:sz w:val="20"/>
          <w:szCs w:val="20"/>
        </w:rPr>
        <w:t xml:space="preserve"> 18, </w:t>
      </w:r>
      <w:proofErr w:type="spellStart"/>
      <w:r w:rsidRPr="00182FE0">
        <w:rPr>
          <w:sz w:val="20"/>
          <w:szCs w:val="20"/>
        </w:rPr>
        <w:t>изостави</w:t>
      </w:r>
      <w:proofErr w:type="spellEnd"/>
      <w:r w:rsidRPr="00182FE0">
        <w:rPr>
          <w:sz w:val="20"/>
          <w:szCs w:val="20"/>
        </w:rPr>
        <w:t xml:space="preserve"> </w:t>
      </w:r>
      <w:proofErr w:type="spellStart"/>
      <w:r w:rsidRPr="00182FE0">
        <w:rPr>
          <w:sz w:val="20"/>
          <w:szCs w:val="20"/>
        </w:rPr>
        <w:t>вредност</w:t>
      </w:r>
      <w:proofErr w:type="spellEnd"/>
      <w:r w:rsidRPr="00182FE0">
        <w:rPr>
          <w:spacing w:val="-33"/>
          <w:sz w:val="20"/>
          <w:szCs w:val="20"/>
        </w:rPr>
        <w:t xml:space="preserve"> </w:t>
      </w:r>
      <w:proofErr w:type="spellStart"/>
      <w:r w:rsidRPr="00182FE0">
        <w:rPr>
          <w:sz w:val="20"/>
          <w:szCs w:val="20"/>
        </w:rPr>
        <w:t>кондуктивитета</w:t>
      </w:r>
      <w:proofErr w:type="spellEnd"/>
      <w:r w:rsidRPr="00182FE0">
        <w:rPr>
          <w:sz w:val="20"/>
          <w:szCs w:val="20"/>
        </w:rPr>
        <w:t>.</w:t>
      </w:r>
    </w:p>
    <w:p w:rsidR="00182FE0" w:rsidRPr="00182FE0" w:rsidRDefault="00182FE0" w:rsidP="00182FE0">
      <w:pPr>
        <w:pStyle w:val="BodyText"/>
        <w:rPr>
          <w:sz w:val="20"/>
          <w:szCs w:val="20"/>
        </w:rPr>
      </w:pPr>
    </w:p>
    <w:p w:rsidR="00182FE0" w:rsidRPr="00182FE0" w:rsidRDefault="00182FE0" w:rsidP="00182FE0">
      <w:pPr>
        <w:pStyle w:val="Heading2"/>
        <w:spacing w:before="1"/>
        <w:rPr>
          <w:sz w:val="20"/>
          <w:szCs w:val="20"/>
        </w:rPr>
      </w:pPr>
      <w:proofErr w:type="spellStart"/>
      <w:r w:rsidRPr="00182FE0">
        <w:rPr>
          <w:sz w:val="20"/>
          <w:szCs w:val="20"/>
        </w:rPr>
        <w:t>Наручиоцу</w:t>
      </w:r>
      <w:proofErr w:type="spellEnd"/>
      <w:r w:rsidRPr="00182FE0">
        <w:rPr>
          <w:sz w:val="20"/>
          <w:szCs w:val="20"/>
        </w:rPr>
        <w:t xml:space="preserve"> </w:t>
      </w:r>
      <w:proofErr w:type="spellStart"/>
      <w:r w:rsidRPr="00182FE0">
        <w:rPr>
          <w:sz w:val="20"/>
          <w:szCs w:val="20"/>
        </w:rPr>
        <w:t>указујемо</w:t>
      </w:r>
      <w:proofErr w:type="spellEnd"/>
      <w:r w:rsidRPr="00182FE0">
        <w:rPr>
          <w:sz w:val="20"/>
          <w:szCs w:val="20"/>
        </w:rPr>
        <w:t xml:space="preserve"> и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следеће</w:t>
      </w:r>
      <w:proofErr w:type="spellEnd"/>
      <w:r w:rsidRPr="00182FE0">
        <w:rPr>
          <w:sz w:val="20"/>
          <w:szCs w:val="20"/>
        </w:rPr>
        <w:t xml:space="preserve"> </w:t>
      </w:r>
      <w:proofErr w:type="spellStart"/>
      <w:r w:rsidRPr="00182FE0">
        <w:rPr>
          <w:sz w:val="20"/>
          <w:szCs w:val="20"/>
        </w:rPr>
        <w:t>чињенице</w:t>
      </w:r>
      <w:proofErr w:type="spellEnd"/>
      <w:r w:rsidRPr="00182FE0">
        <w:rPr>
          <w:sz w:val="20"/>
          <w:szCs w:val="20"/>
        </w:rPr>
        <w:t xml:space="preserve"> </w:t>
      </w:r>
      <w:proofErr w:type="spellStart"/>
      <w:r w:rsidRPr="00182FE0">
        <w:rPr>
          <w:sz w:val="20"/>
          <w:szCs w:val="20"/>
        </w:rPr>
        <w:t>које</w:t>
      </w:r>
      <w:proofErr w:type="spellEnd"/>
      <w:r w:rsidRPr="00182FE0">
        <w:rPr>
          <w:sz w:val="20"/>
          <w:szCs w:val="20"/>
        </w:rPr>
        <w:t xml:space="preserve"> </w:t>
      </w:r>
      <w:proofErr w:type="spellStart"/>
      <w:r w:rsidRPr="00182FE0">
        <w:rPr>
          <w:sz w:val="20"/>
          <w:szCs w:val="20"/>
        </w:rPr>
        <w:t>доказују</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кондуктивитет</w:t>
      </w:r>
      <w:proofErr w:type="spellEnd"/>
      <w:proofErr w:type="gramStart"/>
      <w:r w:rsidRPr="00182FE0">
        <w:rPr>
          <w:sz w:val="20"/>
          <w:szCs w:val="20"/>
        </w:rPr>
        <w:t xml:space="preserve">“ </w:t>
      </w:r>
      <w:proofErr w:type="spellStart"/>
      <w:r w:rsidRPr="00182FE0">
        <w:rPr>
          <w:sz w:val="20"/>
          <w:szCs w:val="20"/>
        </w:rPr>
        <w:t>није</w:t>
      </w:r>
      <w:proofErr w:type="spellEnd"/>
      <w:proofErr w:type="gramEnd"/>
      <w:r w:rsidRPr="00182FE0">
        <w:rPr>
          <w:sz w:val="20"/>
          <w:szCs w:val="20"/>
        </w:rPr>
        <w:t xml:space="preserve"> </w:t>
      </w:r>
      <w:proofErr w:type="spellStart"/>
      <w:r w:rsidRPr="00182FE0">
        <w:rPr>
          <w:sz w:val="20"/>
          <w:szCs w:val="20"/>
        </w:rPr>
        <w:t>референтна</w:t>
      </w:r>
      <w:proofErr w:type="spellEnd"/>
      <w:r w:rsidRPr="00182FE0">
        <w:rPr>
          <w:sz w:val="20"/>
          <w:szCs w:val="20"/>
        </w:rPr>
        <w:t xml:space="preserve"> </w:t>
      </w:r>
      <w:proofErr w:type="spellStart"/>
      <w:r w:rsidRPr="00182FE0">
        <w:rPr>
          <w:sz w:val="20"/>
          <w:szCs w:val="20"/>
        </w:rPr>
        <w:t>карактеристика</w:t>
      </w:r>
      <w:proofErr w:type="spellEnd"/>
      <w:r w:rsidRPr="00182FE0">
        <w:rPr>
          <w:sz w:val="20"/>
          <w:szCs w:val="20"/>
        </w:rPr>
        <w:t xml:space="preserve"> </w:t>
      </w:r>
      <w:proofErr w:type="spellStart"/>
      <w:r w:rsidRPr="00182FE0">
        <w:rPr>
          <w:sz w:val="20"/>
          <w:szCs w:val="20"/>
        </w:rPr>
        <w:t>средсва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дезинфекцију</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хемодијализу</w:t>
      </w:r>
      <w:proofErr w:type="spellEnd"/>
      <w:r w:rsidRPr="00182FE0">
        <w:rPr>
          <w:sz w:val="20"/>
          <w:szCs w:val="20"/>
        </w:rPr>
        <w:t>.</w:t>
      </w:r>
    </w:p>
    <w:p w:rsidR="00182FE0" w:rsidRPr="00182FE0" w:rsidRDefault="00182FE0" w:rsidP="00182FE0">
      <w:pPr>
        <w:pStyle w:val="BodyText"/>
        <w:rPr>
          <w:b/>
          <w:sz w:val="20"/>
          <w:szCs w:val="20"/>
        </w:rPr>
      </w:pPr>
    </w:p>
    <w:p w:rsidR="00182FE0" w:rsidRPr="00182FE0" w:rsidRDefault="00182FE0" w:rsidP="00182FE0">
      <w:pPr>
        <w:spacing w:before="1"/>
        <w:ind w:left="398"/>
        <w:rPr>
          <w:b/>
          <w:sz w:val="20"/>
          <w:szCs w:val="20"/>
        </w:rPr>
      </w:pPr>
      <w:proofErr w:type="spellStart"/>
      <w:r>
        <w:rPr>
          <w:b/>
          <w:sz w:val="20"/>
          <w:szCs w:val="20"/>
        </w:rPr>
        <w:t>Uпутство</w:t>
      </w:r>
      <w:proofErr w:type="spellEnd"/>
      <w:r>
        <w:rPr>
          <w:b/>
          <w:sz w:val="20"/>
          <w:szCs w:val="20"/>
        </w:rPr>
        <w:t xml:space="preserve"> </w:t>
      </w:r>
      <w:proofErr w:type="spellStart"/>
      <w:r>
        <w:rPr>
          <w:b/>
          <w:sz w:val="20"/>
          <w:szCs w:val="20"/>
        </w:rPr>
        <w:t>за</w:t>
      </w:r>
      <w:proofErr w:type="spellEnd"/>
      <w:r>
        <w:rPr>
          <w:b/>
          <w:sz w:val="20"/>
          <w:szCs w:val="20"/>
        </w:rPr>
        <w:t xml:space="preserve"> </w:t>
      </w:r>
      <w:proofErr w:type="spellStart"/>
      <w:r>
        <w:rPr>
          <w:b/>
          <w:sz w:val="20"/>
          <w:szCs w:val="20"/>
        </w:rPr>
        <w:t>употребу</w:t>
      </w:r>
      <w:proofErr w:type="spellEnd"/>
      <w:r>
        <w:rPr>
          <w:b/>
          <w:sz w:val="20"/>
          <w:szCs w:val="20"/>
        </w:rPr>
        <w:t xml:space="preserve"> 5008S</w:t>
      </w:r>
    </w:p>
    <w:p w:rsidR="00182FE0" w:rsidRPr="00182FE0" w:rsidRDefault="00182FE0" w:rsidP="00182FE0">
      <w:pPr>
        <w:tabs>
          <w:tab w:val="left" w:pos="473"/>
          <w:tab w:val="left" w:pos="2803"/>
        </w:tabs>
        <w:ind w:left="114"/>
        <w:rPr>
          <w:sz w:val="20"/>
          <w:szCs w:val="20"/>
        </w:rPr>
      </w:pPr>
      <w:r w:rsidRPr="00182FE0">
        <w:rPr>
          <w:b/>
          <w:sz w:val="20"/>
          <w:szCs w:val="20"/>
        </w:rPr>
        <w:t>У</w:t>
      </w:r>
      <w:r w:rsidRPr="00182FE0">
        <w:rPr>
          <w:b/>
          <w:sz w:val="20"/>
          <w:szCs w:val="20"/>
        </w:rPr>
        <w:tab/>
      </w:r>
      <w:proofErr w:type="spellStart"/>
      <w:r w:rsidRPr="00182FE0">
        <w:rPr>
          <w:b/>
          <w:sz w:val="20"/>
          <w:szCs w:val="20"/>
        </w:rPr>
        <w:t>ниједном</w:t>
      </w:r>
      <w:proofErr w:type="spellEnd"/>
      <w:r w:rsidRPr="00182FE0">
        <w:rPr>
          <w:b/>
          <w:spacing w:val="46"/>
          <w:sz w:val="20"/>
          <w:szCs w:val="20"/>
        </w:rPr>
        <w:t xml:space="preserve"> </w:t>
      </w:r>
      <w:proofErr w:type="spellStart"/>
      <w:r w:rsidRPr="00182FE0">
        <w:rPr>
          <w:b/>
          <w:sz w:val="20"/>
          <w:szCs w:val="20"/>
        </w:rPr>
        <w:t>упутству</w:t>
      </w:r>
      <w:r w:rsidRPr="00182FE0">
        <w:rPr>
          <w:sz w:val="20"/>
          <w:szCs w:val="20"/>
        </w:rPr>
        <w:t>за</w:t>
      </w:r>
      <w:proofErr w:type="spellEnd"/>
      <w:r w:rsidRPr="00182FE0">
        <w:rPr>
          <w:sz w:val="20"/>
          <w:szCs w:val="20"/>
        </w:rPr>
        <w:t xml:space="preserve"> </w:t>
      </w:r>
      <w:proofErr w:type="spellStart"/>
      <w:r w:rsidRPr="00182FE0">
        <w:rPr>
          <w:sz w:val="20"/>
          <w:szCs w:val="20"/>
        </w:rPr>
        <w:t>употребу</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w:t>
      </w:r>
      <w:proofErr w:type="spellStart"/>
      <w:r w:rsidRPr="00182FE0">
        <w:rPr>
          <w:sz w:val="20"/>
          <w:szCs w:val="20"/>
        </w:rPr>
        <w:t>Фрезениус</w:t>
      </w:r>
      <w:proofErr w:type="spellEnd"/>
      <w:r w:rsidRPr="00182FE0">
        <w:rPr>
          <w:sz w:val="20"/>
          <w:szCs w:val="20"/>
        </w:rPr>
        <w:t xml:space="preserve">, </w:t>
      </w:r>
      <w:proofErr w:type="spellStart"/>
      <w:r w:rsidRPr="00182FE0">
        <w:rPr>
          <w:sz w:val="20"/>
          <w:szCs w:val="20"/>
        </w:rPr>
        <w:t>као</w:t>
      </w:r>
      <w:proofErr w:type="spellEnd"/>
      <w:r w:rsidRPr="00182FE0">
        <w:rPr>
          <w:sz w:val="20"/>
          <w:szCs w:val="20"/>
        </w:rPr>
        <w:t xml:space="preserve"> </w:t>
      </w:r>
      <w:proofErr w:type="spellStart"/>
      <w:r w:rsidRPr="00182FE0">
        <w:rPr>
          <w:sz w:val="20"/>
          <w:szCs w:val="20"/>
        </w:rPr>
        <w:t>ни</w:t>
      </w:r>
      <w:proofErr w:type="spellEnd"/>
      <w:r w:rsidRPr="00182FE0">
        <w:rPr>
          <w:sz w:val="20"/>
          <w:szCs w:val="20"/>
        </w:rPr>
        <w:t xml:space="preserve"> у </w:t>
      </w:r>
      <w:proofErr w:type="spellStart"/>
      <w:r w:rsidRPr="00182FE0">
        <w:rPr>
          <w:sz w:val="20"/>
          <w:szCs w:val="20"/>
        </w:rPr>
        <w:t>упутству</w:t>
      </w:r>
      <w:proofErr w:type="spellEnd"/>
      <w:r w:rsidRPr="00182FE0">
        <w:rPr>
          <w:sz w:val="20"/>
          <w:szCs w:val="20"/>
        </w:rPr>
        <w:t xml:space="preserve"> </w:t>
      </w:r>
      <w:proofErr w:type="spellStart"/>
      <w:r w:rsidRPr="00182FE0">
        <w:rPr>
          <w:sz w:val="20"/>
          <w:szCs w:val="20"/>
        </w:rPr>
        <w:t>за</w:t>
      </w:r>
      <w:proofErr w:type="spellEnd"/>
      <w:r w:rsidRPr="00182FE0">
        <w:rPr>
          <w:spacing w:val="13"/>
          <w:sz w:val="20"/>
          <w:szCs w:val="20"/>
        </w:rPr>
        <w:t xml:space="preserve"> </w:t>
      </w:r>
      <w:proofErr w:type="spellStart"/>
      <w:r w:rsidRPr="00182FE0">
        <w:rPr>
          <w:sz w:val="20"/>
          <w:szCs w:val="20"/>
        </w:rPr>
        <w:t>употребу</w:t>
      </w:r>
      <w:proofErr w:type="spellEnd"/>
      <w:r>
        <w:rPr>
          <w:sz w:val="20"/>
          <w:szCs w:val="20"/>
        </w:rPr>
        <w:t xml:space="preserve"> </w:t>
      </w:r>
      <w:r w:rsidRPr="00182FE0">
        <w:rPr>
          <w:sz w:val="20"/>
          <w:szCs w:val="20"/>
        </w:rPr>
        <w:t>„</w:t>
      </w:r>
      <w:proofErr w:type="spellStart"/>
      <w:r w:rsidRPr="00182FE0">
        <w:rPr>
          <w:sz w:val="20"/>
          <w:szCs w:val="20"/>
        </w:rPr>
        <w:t>Puristeril</w:t>
      </w:r>
      <w:proofErr w:type="spellEnd"/>
      <w:r w:rsidRPr="00182FE0">
        <w:rPr>
          <w:sz w:val="20"/>
          <w:szCs w:val="20"/>
        </w:rPr>
        <w:t xml:space="preserve"> 340</w:t>
      </w:r>
      <w:proofErr w:type="gramStart"/>
      <w:r w:rsidRPr="00182FE0">
        <w:rPr>
          <w:sz w:val="20"/>
          <w:szCs w:val="20"/>
        </w:rPr>
        <w:t xml:space="preserve">“ </w:t>
      </w:r>
      <w:proofErr w:type="spellStart"/>
      <w:r w:rsidRPr="00182FE0">
        <w:rPr>
          <w:b/>
          <w:sz w:val="20"/>
          <w:szCs w:val="20"/>
        </w:rPr>
        <w:t>се</w:t>
      </w:r>
      <w:proofErr w:type="spellEnd"/>
      <w:proofErr w:type="gramEnd"/>
      <w:r w:rsidRPr="00182FE0">
        <w:rPr>
          <w:b/>
          <w:sz w:val="20"/>
          <w:szCs w:val="20"/>
        </w:rPr>
        <w:t xml:space="preserve"> </w:t>
      </w:r>
      <w:proofErr w:type="spellStart"/>
      <w:r w:rsidRPr="00182FE0">
        <w:rPr>
          <w:b/>
          <w:sz w:val="20"/>
          <w:szCs w:val="20"/>
        </w:rPr>
        <w:t>не</w:t>
      </w:r>
      <w:proofErr w:type="spellEnd"/>
      <w:r w:rsidRPr="00182FE0">
        <w:rPr>
          <w:b/>
          <w:sz w:val="20"/>
          <w:szCs w:val="20"/>
        </w:rPr>
        <w:t xml:space="preserve"> </w:t>
      </w:r>
      <w:proofErr w:type="spellStart"/>
      <w:r w:rsidRPr="00182FE0">
        <w:rPr>
          <w:b/>
          <w:sz w:val="20"/>
          <w:szCs w:val="20"/>
        </w:rPr>
        <w:t>помиње</w:t>
      </w:r>
      <w:proofErr w:type="spellEnd"/>
      <w:r w:rsidRPr="00182FE0">
        <w:rPr>
          <w:b/>
          <w:sz w:val="20"/>
          <w:szCs w:val="20"/>
        </w:rPr>
        <w:t xml:space="preserve"> </w:t>
      </w:r>
      <w:proofErr w:type="spellStart"/>
      <w:r w:rsidRPr="00182FE0">
        <w:rPr>
          <w:b/>
          <w:sz w:val="20"/>
          <w:szCs w:val="20"/>
        </w:rPr>
        <w:t>вредност</w:t>
      </w:r>
      <w:proofErr w:type="spellEnd"/>
      <w:r w:rsidRPr="00182FE0">
        <w:rPr>
          <w:b/>
          <w:sz w:val="20"/>
          <w:szCs w:val="20"/>
        </w:rPr>
        <w:t xml:space="preserve"> </w:t>
      </w:r>
      <w:proofErr w:type="spellStart"/>
      <w:r w:rsidRPr="00182FE0">
        <w:rPr>
          <w:b/>
          <w:sz w:val="20"/>
          <w:szCs w:val="20"/>
        </w:rPr>
        <w:t>кондуктивитета</w:t>
      </w:r>
      <w:proofErr w:type="spellEnd"/>
    </w:p>
    <w:p w:rsidR="00182FE0" w:rsidRPr="00182FE0" w:rsidRDefault="00182FE0" w:rsidP="00182FE0">
      <w:pPr>
        <w:pStyle w:val="BodyText"/>
        <w:ind w:right="778"/>
        <w:rPr>
          <w:sz w:val="20"/>
          <w:szCs w:val="20"/>
        </w:rPr>
      </w:pPr>
      <w:r w:rsidRPr="00182FE0">
        <w:rPr>
          <w:sz w:val="20"/>
          <w:szCs w:val="20"/>
        </w:rPr>
        <w:t xml:space="preserve">У </w:t>
      </w:r>
      <w:proofErr w:type="spellStart"/>
      <w:r w:rsidRPr="00182FE0">
        <w:rPr>
          <w:sz w:val="20"/>
          <w:szCs w:val="20"/>
        </w:rPr>
        <w:t>Упутству</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употребу</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5008S у </w:t>
      </w:r>
      <w:proofErr w:type="spellStart"/>
      <w:r w:rsidRPr="00182FE0">
        <w:rPr>
          <w:sz w:val="20"/>
          <w:szCs w:val="20"/>
        </w:rPr>
        <w:t>поглављу</w:t>
      </w:r>
      <w:proofErr w:type="spellEnd"/>
      <w:r w:rsidRPr="00182FE0">
        <w:rPr>
          <w:sz w:val="20"/>
          <w:szCs w:val="20"/>
        </w:rPr>
        <w:t xml:space="preserve"> 8 </w:t>
      </w:r>
      <w:proofErr w:type="spellStart"/>
      <w:r w:rsidRPr="00182FE0">
        <w:rPr>
          <w:sz w:val="20"/>
          <w:szCs w:val="20"/>
        </w:rPr>
        <w:t>Потрошни</w:t>
      </w:r>
      <w:proofErr w:type="spellEnd"/>
      <w:r w:rsidRPr="00182FE0">
        <w:rPr>
          <w:sz w:val="20"/>
          <w:szCs w:val="20"/>
        </w:rPr>
        <w:t xml:space="preserve"> </w:t>
      </w:r>
      <w:proofErr w:type="spellStart"/>
      <w:r w:rsidRPr="00182FE0">
        <w:rPr>
          <w:sz w:val="20"/>
          <w:szCs w:val="20"/>
        </w:rPr>
        <w:t>материјал</w:t>
      </w:r>
      <w:proofErr w:type="spellEnd"/>
      <w:r w:rsidRPr="00182FE0">
        <w:rPr>
          <w:sz w:val="20"/>
          <w:szCs w:val="20"/>
        </w:rPr>
        <w:t>/</w:t>
      </w:r>
      <w:proofErr w:type="spellStart"/>
      <w:r w:rsidRPr="00182FE0">
        <w:rPr>
          <w:sz w:val="20"/>
          <w:szCs w:val="20"/>
        </w:rPr>
        <w:t>прибор</w:t>
      </w:r>
      <w:proofErr w:type="spellEnd"/>
      <w:r w:rsidRPr="00182FE0">
        <w:rPr>
          <w:sz w:val="20"/>
          <w:szCs w:val="20"/>
        </w:rPr>
        <w:t>/</w:t>
      </w:r>
      <w:proofErr w:type="spellStart"/>
      <w:r w:rsidRPr="00182FE0">
        <w:rPr>
          <w:sz w:val="20"/>
          <w:szCs w:val="20"/>
        </w:rPr>
        <w:t>додатна</w:t>
      </w:r>
      <w:proofErr w:type="spellEnd"/>
      <w:r w:rsidRPr="00182FE0">
        <w:rPr>
          <w:sz w:val="20"/>
          <w:szCs w:val="20"/>
        </w:rPr>
        <w:t xml:space="preserve"> </w:t>
      </w:r>
      <w:proofErr w:type="spellStart"/>
      <w:r w:rsidRPr="00182FE0">
        <w:rPr>
          <w:sz w:val="20"/>
          <w:szCs w:val="20"/>
        </w:rPr>
        <w:t>опрема</w:t>
      </w:r>
      <w:proofErr w:type="spellEnd"/>
      <w:r w:rsidRPr="00182FE0">
        <w:rPr>
          <w:sz w:val="20"/>
          <w:szCs w:val="20"/>
        </w:rPr>
        <w:t xml:space="preserve"> </w:t>
      </w:r>
      <w:proofErr w:type="spellStart"/>
      <w:r w:rsidRPr="00182FE0">
        <w:rPr>
          <w:sz w:val="20"/>
          <w:szCs w:val="20"/>
        </w:rPr>
        <w:t>стоји</w:t>
      </w:r>
      <w:proofErr w:type="spellEnd"/>
      <w:r w:rsidRPr="00182FE0">
        <w:rPr>
          <w:sz w:val="20"/>
          <w:szCs w:val="20"/>
        </w:rPr>
        <w:t>:</w:t>
      </w:r>
    </w:p>
    <w:p w:rsidR="00182FE0" w:rsidRPr="00182FE0" w:rsidRDefault="00182FE0" w:rsidP="00182FE0">
      <w:pPr>
        <w:pStyle w:val="BodyText"/>
        <w:spacing w:before="1"/>
        <w:rPr>
          <w:sz w:val="20"/>
          <w:szCs w:val="20"/>
        </w:rPr>
      </w:pPr>
    </w:p>
    <w:p w:rsidR="00182FE0" w:rsidRPr="00182FE0" w:rsidRDefault="00182FE0" w:rsidP="00182FE0">
      <w:pPr>
        <w:ind w:left="398" w:right="778"/>
        <w:rPr>
          <w:i/>
          <w:sz w:val="20"/>
          <w:szCs w:val="20"/>
        </w:rPr>
      </w:pPr>
      <w:r w:rsidRPr="00182FE0">
        <w:rPr>
          <w:i/>
          <w:sz w:val="20"/>
          <w:szCs w:val="20"/>
        </w:rPr>
        <w:t>“</w:t>
      </w:r>
      <w:proofErr w:type="spellStart"/>
      <w:r w:rsidRPr="00182FE0">
        <w:rPr>
          <w:i/>
          <w:sz w:val="20"/>
          <w:szCs w:val="20"/>
        </w:rPr>
        <w:t>Nepravilno</w:t>
      </w:r>
      <w:proofErr w:type="spellEnd"/>
      <w:r w:rsidRPr="00182FE0">
        <w:rPr>
          <w:i/>
          <w:sz w:val="20"/>
          <w:szCs w:val="20"/>
        </w:rPr>
        <w:t xml:space="preserve"> </w:t>
      </w:r>
      <w:proofErr w:type="spellStart"/>
      <w:r w:rsidRPr="00182FE0">
        <w:rPr>
          <w:i/>
          <w:sz w:val="20"/>
          <w:szCs w:val="20"/>
        </w:rPr>
        <w:t>korišćenje</w:t>
      </w:r>
      <w:proofErr w:type="spellEnd"/>
      <w:r w:rsidRPr="00182FE0">
        <w:rPr>
          <w:i/>
          <w:sz w:val="20"/>
          <w:szCs w:val="20"/>
        </w:rPr>
        <w:t xml:space="preserve"> </w:t>
      </w:r>
      <w:proofErr w:type="spellStart"/>
      <w:r w:rsidRPr="00182FE0">
        <w:rPr>
          <w:i/>
          <w:sz w:val="20"/>
          <w:szCs w:val="20"/>
        </w:rPr>
        <w:t>sredstava</w:t>
      </w:r>
      <w:proofErr w:type="spellEnd"/>
      <w:r w:rsidRPr="00182FE0">
        <w:rPr>
          <w:i/>
          <w:sz w:val="20"/>
          <w:szCs w:val="20"/>
        </w:rPr>
        <w:t xml:space="preserve"> </w:t>
      </w:r>
      <w:proofErr w:type="spellStart"/>
      <w:r w:rsidRPr="00182FE0">
        <w:rPr>
          <w:i/>
          <w:sz w:val="20"/>
          <w:szCs w:val="20"/>
        </w:rPr>
        <w:t>za</w:t>
      </w:r>
      <w:proofErr w:type="spellEnd"/>
      <w:r w:rsidRPr="00182FE0">
        <w:rPr>
          <w:i/>
          <w:sz w:val="20"/>
          <w:szCs w:val="20"/>
        </w:rPr>
        <w:t xml:space="preserve"> </w:t>
      </w:r>
      <w:proofErr w:type="spellStart"/>
      <w:r w:rsidRPr="00182FE0">
        <w:rPr>
          <w:i/>
          <w:sz w:val="20"/>
          <w:szCs w:val="20"/>
        </w:rPr>
        <w:t>dezinfekciju</w:t>
      </w:r>
      <w:proofErr w:type="spellEnd"/>
      <w:r w:rsidRPr="00182FE0">
        <w:rPr>
          <w:i/>
          <w:sz w:val="20"/>
          <w:szCs w:val="20"/>
        </w:rPr>
        <w:t xml:space="preserve"> u </w:t>
      </w:r>
      <w:proofErr w:type="spellStart"/>
      <w:r w:rsidRPr="00182FE0">
        <w:rPr>
          <w:i/>
          <w:sz w:val="20"/>
          <w:szCs w:val="20"/>
        </w:rPr>
        <w:t>pogledu</w:t>
      </w:r>
      <w:proofErr w:type="spellEnd"/>
      <w:r w:rsidRPr="00182FE0">
        <w:rPr>
          <w:i/>
          <w:sz w:val="20"/>
          <w:szCs w:val="20"/>
        </w:rPr>
        <w:t xml:space="preserve"> </w:t>
      </w:r>
      <w:proofErr w:type="spellStart"/>
      <w:r w:rsidRPr="00182FE0">
        <w:rPr>
          <w:b/>
          <w:i/>
          <w:sz w:val="20"/>
          <w:szCs w:val="20"/>
        </w:rPr>
        <w:t>koncentracije</w:t>
      </w:r>
      <w:proofErr w:type="spellEnd"/>
      <w:r w:rsidRPr="00182FE0">
        <w:rPr>
          <w:b/>
          <w:i/>
          <w:sz w:val="20"/>
          <w:szCs w:val="20"/>
        </w:rPr>
        <w:t xml:space="preserve">, </w:t>
      </w:r>
      <w:proofErr w:type="spellStart"/>
      <w:r w:rsidRPr="00182FE0">
        <w:rPr>
          <w:b/>
          <w:i/>
          <w:sz w:val="20"/>
          <w:szCs w:val="20"/>
        </w:rPr>
        <w:t>temperaturnog</w:t>
      </w:r>
      <w:proofErr w:type="spellEnd"/>
      <w:r w:rsidRPr="00182FE0">
        <w:rPr>
          <w:b/>
          <w:i/>
          <w:sz w:val="20"/>
          <w:szCs w:val="20"/>
        </w:rPr>
        <w:t xml:space="preserve"> </w:t>
      </w:r>
      <w:proofErr w:type="spellStart"/>
      <w:r w:rsidRPr="00182FE0">
        <w:rPr>
          <w:b/>
          <w:i/>
          <w:sz w:val="20"/>
          <w:szCs w:val="20"/>
        </w:rPr>
        <w:t>opsega</w:t>
      </w:r>
      <w:proofErr w:type="spellEnd"/>
      <w:r w:rsidRPr="00182FE0">
        <w:rPr>
          <w:b/>
          <w:i/>
          <w:sz w:val="20"/>
          <w:szCs w:val="20"/>
        </w:rPr>
        <w:t xml:space="preserve"> </w:t>
      </w:r>
      <w:proofErr w:type="spellStart"/>
      <w:proofErr w:type="gramStart"/>
      <w:r w:rsidRPr="00182FE0">
        <w:rPr>
          <w:i/>
          <w:sz w:val="20"/>
          <w:szCs w:val="20"/>
        </w:rPr>
        <w:t>ili</w:t>
      </w:r>
      <w:proofErr w:type="spellEnd"/>
      <w:proofErr w:type="gramEnd"/>
      <w:r w:rsidRPr="00182FE0">
        <w:rPr>
          <w:i/>
          <w:sz w:val="20"/>
          <w:szCs w:val="20"/>
        </w:rPr>
        <w:t xml:space="preserve"> </w:t>
      </w:r>
      <w:proofErr w:type="spellStart"/>
      <w:r w:rsidRPr="00182FE0">
        <w:rPr>
          <w:b/>
          <w:i/>
          <w:sz w:val="20"/>
          <w:szCs w:val="20"/>
        </w:rPr>
        <w:t>trajanja</w:t>
      </w:r>
      <w:proofErr w:type="spellEnd"/>
      <w:r w:rsidRPr="00182FE0">
        <w:rPr>
          <w:b/>
          <w:i/>
          <w:sz w:val="20"/>
          <w:szCs w:val="20"/>
        </w:rPr>
        <w:t xml:space="preserve"> </w:t>
      </w:r>
      <w:proofErr w:type="spellStart"/>
      <w:r w:rsidRPr="00182FE0">
        <w:rPr>
          <w:b/>
          <w:i/>
          <w:sz w:val="20"/>
          <w:szCs w:val="20"/>
        </w:rPr>
        <w:t>skladištenja</w:t>
      </w:r>
      <w:proofErr w:type="spellEnd"/>
      <w:r w:rsidRPr="00182FE0">
        <w:rPr>
          <w:b/>
          <w:i/>
          <w:sz w:val="20"/>
          <w:szCs w:val="20"/>
        </w:rPr>
        <w:t xml:space="preserve"> </w:t>
      </w:r>
      <w:proofErr w:type="spellStart"/>
      <w:r w:rsidRPr="00182FE0">
        <w:rPr>
          <w:i/>
          <w:sz w:val="20"/>
          <w:szCs w:val="20"/>
        </w:rPr>
        <w:t>može</w:t>
      </w:r>
      <w:proofErr w:type="spellEnd"/>
      <w:r w:rsidRPr="00182FE0">
        <w:rPr>
          <w:i/>
          <w:sz w:val="20"/>
          <w:szCs w:val="20"/>
        </w:rPr>
        <w:t xml:space="preserve"> </w:t>
      </w:r>
      <w:proofErr w:type="spellStart"/>
      <w:r w:rsidRPr="00182FE0">
        <w:rPr>
          <w:i/>
          <w:sz w:val="20"/>
          <w:szCs w:val="20"/>
        </w:rPr>
        <w:t>dovesti</w:t>
      </w:r>
      <w:proofErr w:type="spellEnd"/>
      <w:r w:rsidRPr="00182FE0">
        <w:rPr>
          <w:i/>
          <w:sz w:val="20"/>
          <w:szCs w:val="20"/>
        </w:rPr>
        <w:t xml:space="preserve"> do </w:t>
      </w:r>
      <w:proofErr w:type="spellStart"/>
      <w:r w:rsidRPr="00182FE0">
        <w:rPr>
          <w:i/>
          <w:sz w:val="20"/>
          <w:szCs w:val="20"/>
        </w:rPr>
        <w:t>oštećenja</w:t>
      </w:r>
      <w:proofErr w:type="spellEnd"/>
      <w:r w:rsidRPr="00182FE0">
        <w:rPr>
          <w:i/>
          <w:sz w:val="20"/>
          <w:szCs w:val="20"/>
        </w:rPr>
        <w:t xml:space="preserve"> </w:t>
      </w:r>
      <w:proofErr w:type="spellStart"/>
      <w:r w:rsidRPr="00182FE0">
        <w:rPr>
          <w:i/>
          <w:sz w:val="20"/>
          <w:szCs w:val="20"/>
        </w:rPr>
        <w:t>uređaja</w:t>
      </w:r>
      <w:proofErr w:type="spellEnd"/>
      <w:r w:rsidRPr="00182FE0">
        <w:rPr>
          <w:i/>
          <w:sz w:val="20"/>
          <w:szCs w:val="20"/>
        </w:rPr>
        <w:t xml:space="preserve"> </w:t>
      </w:r>
      <w:proofErr w:type="spellStart"/>
      <w:r w:rsidRPr="00182FE0">
        <w:rPr>
          <w:i/>
          <w:sz w:val="20"/>
          <w:szCs w:val="20"/>
        </w:rPr>
        <w:t>za</w:t>
      </w:r>
      <w:proofErr w:type="spellEnd"/>
      <w:r w:rsidRPr="00182FE0">
        <w:rPr>
          <w:i/>
          <w:sz w:val="20"/>
          <w:szCs w:val="20"/>
        </w:rPr>
        <w:t xml:space="preserve"> </w:t>
      </w:r>
      <w:proofErr w:type="spellStart"/>
      <w:r w:rsidRPr="00182FE0">
        <w:rPr>
          <w:i/>
          <w:sz w:val="20"/>
          <w:szCs w:val="20"/>
        </w:rPr>
        <w:t>dijalizu</w:t>
      </w:r>
      <w:proofErr w:type="spellEnd"/>
      <w:r w:rsidRPr="00182FE0">
        <w:rPr>
          <w:i/>
          <w:sz w:val="20"/>
          <w:szCs w:val="20"/>
        </w:rPr>
        <w:t xml:space="preserve"> </w:t>
      </w:r>
      <w:proofErr w:type="spellStart"/>
      <w:r w:rsidRPr="00182FE0">
        <w:rPr>
          <w:i/>
          <w:sz w:val="20"/>
          <w:szCs w:val="20"/>
        </w:rPr>
        <w:t>ili</w:t>
      </w:r>
      <w:proofErr w:type="spellEnd"/>
      <w:r w:rsidRPr="00182FE0">
        <w:rPr>
          <w:i/>
          <w:sz w:val="20"/>
          <w:szCs w:val="20"/>
        </w:rPr>
        <w:t xml:space="preserve"> DIASAFE plus”</w:t>
      </w:r>
    </w:p>
    <w:p w:rsidR="00182FE0" w:rsidRPr="00182FE0" w:rsidRDefault="00182FE0" w:rsidP="00182FE0">
      <w:pPr>
        <w:pStyle w:val="BodyText"/>
        <w:spacing w:before="11"/>
        <w:rPr>
          <w:i/>
          <w:sz w:val="20"/>
          <w:szCs w:val="20"/>
        </w:rPr>
      </w:pPr>
    </w:p>
    <w:p w:rsidR="00182FE0" w:rsidRPr="00182FE0" w:rsidRDefault="00182FE0" w:rsidP="00182FE0">
      <w:pPr>
        <w:pStyle w:val="BodyText"/>
        <w:ind w:left="398" w:right="778"/>
        <w:rPr>
          <w:sz w:val="20"/>
          <w:szCs w:val="20"/>
        </w:rPr>
      </w:pPr>
      <w:proofErr w:type="spellStart"/>
      <w:r w:rsidRPr="00182FE0">
        <w:rPr>
          <w:sz w:val="20"/>
          <w:szCs w:val="20"/>
        </w:rPr>
        <w:t>Имајући</w:t>
      </w:r>
      <w:proofErr w:type="spellEnd"/>
      <w:r w:rsidRPr="00182FE0">
        <w:rPr>
          <w:sz w:val="20"/>
          <w:szCs w:val="20"/>
        </w:rPr>
        <w:t xml:space="preserve"> у </w:t>
      </w:r>
      <w:proofErr w:type="spellStart"/>
      <w:r w:rsidRPr="00182FE0">
        <w:rPr>
          <w:sz w:val="20"/>
          <w:szCs w:val="20"/>
        </w:rPr>
        <w:t>виду</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произвођач</w:t>
      </w:r>
      <w:proofErr w:type="spellEnd"/>
      <w:r w:rsidRPr="00182FE0">
        <w:rPr>
          <w:sz w:val="20"/>
          <w:szCs w:val="20"/>
        </w:rPr>
        <w:t xml:space="preserve"> у </w:t>
      </w:r>
      <w:proofErr w:type="spellStart"/>
      <w:r w:rsidRPr="00182FE0">
        <w:rPr>
          <w:sz w:val="20"/>
          <w:szCs w:val="20"/>
        </w:rPr>
        <w:t>упутству</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употребу</w:t>
      </w:r>
      <w:proofErr w:type="spellEnd"/>
      <w:r w:rsidRPr="00182FE0">
        <w:rPr>
          <w:sz w:val="20"/>
          <w:szCs w:val="20"/>
        </w:rPr>
        <w:t xml:space="preserve"> </w:t>
      </w:r>
      <w:proofErr w:type="spellStart"/>
      <w:r w:rsidRPr="00182FE0">
        <w:rPr>
          <w:sz w:val="20"/>
          <w:szCs w:val="20"/>
        </w:rPr>
        <w:t>навео</w:t>
      </w:r>
      <w:proofErr w:type="spellEnd"/>
      <w:r w:rsidRPr="00182FE0">
        <w:rPr>
          <w:sz w:val="20"/>
          <w:szCs w:val="20"/>
        </w:rPr>
        <w:t xml:space="preserve"> </w:t>
      </w:r>
      <w:proofErr w:type="spellStart"/>
      <w:r w:rsidRPr="00182FE0">
        <w:rPr>
          <w:sz w:val="20"/>
          <w:szCs w:val="20"/>
        </w:rPr>
        <w:t>које</w:t>
      </w:r>
      <w:proofErr w:type="spellEnd"/>
      <w:r w:rsidRPr="00182FE0">
        <w:rPr>
          <w:sz w:val="20"/>
          <w:szCs w:val="20"/>
        </w:rPr>
        <w:t xml:space="preserve"> </w:t>
      </w:r>
      <w:proofErr w:type="spellStart"/>
      <w:r w:rsidRPr="00182FE0">
        <w:rPr>
          <w:sz w:val="20"/>
          <w:szCs w:val="20"/>
        </w:rPr>
        <w:t>карактеристике</w:t>
      </w:r>
      <w:proofErr w:type="spellEnd"/>
      <w:r w:rsidRPr="00182FE0">
        <w:rPr>
          <w:sz w:val="20"/>
          <w:szCs w:val="20"/>
        </w:rPr>
        <w:t xml:space="preserve"> </w:t>
      </w:r>
      <w:proofErr w:type="spellStart"/>
      <w:r w:rsidRPr="00182FE0">
        <w:rPr>
          <w:sz w:val="20"/>
          <w:szCs w:val="20"/>
        </w:rPr>
        <w:t>дезифицијенса</w:t>
      </w:r>
      <w:proofErr w:type="spellEnd"/>
      <w:r w:rsidRPr="00182FE0">
        <w:rPr>
          <w:sz w:val="20"/>
          <w:szCs w:val="20"/>
        </w:rPr>
        <w:t xml:space="preserve"> </w:t>
      </w:r>
      <w:proofErr w:type="spellStart"/>
      <w:r w:rsidRPr="00182FE0">
        <w:rPr>
          <w:sz w:val="20"/>
          <w:szCs w:val="20"/>
        </w:rPr>
        <w:t>утичу</w:t>
      </w:r>
      <w:proofErr w:type="spellEnd"/>
      <w:r w:rsidRPr="00182FE0">
        <w:rPr>
          <w:sz w:val="20"/>
          <w:szCs w:val="20"/>
        </w:rPr>
        <w:t xml:space="preserve"> </w:t>
      </w:r>
      <w:proofErr w:type="spellStart"/>
      <w:r w:rsidRPr="00182FE0">
        <w:rPr>
          <w:sz w:val="20"/>
          <w:szCs w:val="20"/>
        </w:rPr>
        <w:t>на</w:t>
      </w:r>
      <w:proofErr w:type="spellEnd"/>
      <w:r w:rsidRPr="00182FE0">
        <w:rPr>
          <w:sz w:val="20"/>
          <w:szCs w:val="20"/>
        </w:rPr>
        <w:t xml:space="preserve"> </w:t>
      </w:r>
      <w:proofErr w:type="spellStart"/>
      <w:r w:rsidRPr="00182FE0">
        <w:rPr>
          <w:sz w:val="20"/>
          <w:szCs w:val="20"/>
        </w:rPr>
        <w:t>рад</w:t>
      </w:r>
      <w:proofErr w:type="spellEnd"/>
      <w:r w:rsidRPr="00182FE0">
        <w:rPr>
          <w:sz w:val="20"/>
          <w:szCs w:val="20"/>
        </w:rPr>
        <w:t xml:space="preserve"> </w:t>
      </w:r>
      <w:proofErr w:type="spellStart"/>
      <w:r w:rsidRPr="00182FE0">
        <w:rPr>
          <w:sz w:val="20"/>
          <w:szCs w:val="20"/>
        </w:rPr>
        <w:t>апарата</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у </w:t>
      </w:r>
      <w:proofErr w:type="spellStart"/>
      <w:r w:rsidRPr="00182FE0">
        <w:rPr>
          <w:sz w:val="20"/>
          <w:szCs w:val="20"/>
        </w:rPr>
        <w:t>њима</w:t>
      </w:r>
      <w:proofErr w:type="spellEnd"/>
      <w:r w:rsidRPr="00182FE0">
        <w:rPr>
          <w:sz w:val="20"/>
          <w:szCs w:val="20"/>
        </w:rPr>
        <w:t xml:space="preserve"> </w:t>
      </w:r>
      <w:proofErr w:type="spellStart"/>
      <w:r w:rsidRPr="00182FE0">
        <w:rPr>
          <w:sz w:val="20"/>
          <w:szCs w:val="20"/>
        </w:rPr>
        <w:t>није</w:t>
      </w:r>
      <w:proofErr w:type="spellEnd"/>
      <w:r w:rsidRPr="00182FE0">
        <w:rPr>
          <w:sz w:val="20"/>
          <w:szCs w:val="20"/>
        </w:rPr>
        <w:t xml:space="preserve"> </w:t>
      </w:r>
      <w:proofErr w:type="spellStart"/>
      <w:r w:rsidRPr="00182FE0">
        <w:rPr>
          <w:sz w:val="20"/>
          <w:szCs w:val="20"/>
        </w:rPr>
        <w:t>наведена</w:t>
      </w:r>
      <w:proofErr w:type="spellEnd"/>
      <w:r w:rsidRPr="00182FE0">
        <w:rPr>
          <w:sz w:val="20"/>
          <w:szCs w:val="20"/>
        </w:rPr>
        <w:t xml:space="preserve"> </w:t>
      </w:r>
      <w:proofErr w:type="spellStart"/>
      <w:r w:rsidRPr="00182FE0">
        <w:rPr>
          <w:sz w:val="20"/>
          <w:szCs w:val="20"/>
        </w:rPr>
        <w:t>вредност</w:t>
      </w:r>
      <w:proofErr w:type="spellEnd"/>
      <w:r w:rsidRPr="00182FE0">
        <w:rPr>
          <w:sz w:val="20"/>
          <w:szCs w:val="20"/>
        </w:rPr>
        <w:t xml:space="preserve"> </w:t>
      </w:r>
      <w:proofErr w:type="spellStart"/>
      <w:r w:rsidRPr="00182FE0">
        <w:rPr>
          <w:sz w:val="20"/>
          <w:szCs w:val="20"/>
        </w:rPr>
        <w:t>кондуктивитета</w:t>
      </w:r>
      <w:proofErr w:type="spellEnd"/>
      <w:r w:rsidRPr="00182FE0">
        <w:rPr>
          <w:sz w:val="20"/>
          <w:szCs w:val="20"/>
        </w:rPr>
        <w:t>:</w:t>
      </w:r>
    </w:p>
    <w:p w:rsidR="00182FE0" w:rsidRPr="00182FE0" w:rsidRDefault="00182FE0" w:rsidP="00182FE0">
      <w:pPr>
        <w:pStyle w:val="BodyText"/>
        <w:rPr>
          <w:sz w:val="20"/>
          <w:szCs w:val="20"/>
        </w:rPr>
      </w:pPr>
    </w:p>
    <w:p w:rsidR="00182FE0" w:rsidRPr="00182FE0" w:rsidRDefault="00182FE0" w:rsidP="00182FE0">
      <w:pPr>
        <w:pStyle w:val="Heading2"/>
        <w:spacing w:line="253" w:lineRule="exact"/>
        <w:rPr>
          <w:sz w:val="20"/>
          <w:szCs w:val="20"/>
        </w:rPr>
      </w:pPr>
      <w:proofErr w:type="spellStart"/>
      <w:r w:rsidRPr="00182FE0">
        <w:rPr>
          <w:sz w:val="20"/>
          <w:szCs w:val="20"/>
        </w:rPr>
        <w:t>Питање</w:t>
      </w:r>
      <w:proofErr w:type="spellEnd"/>
      <w:r w:rsidRPr="00182FE0">
        <w:rPr>
          <w:sz w:val="20"/>
          <w:szCs w:val="20"/>
        </w:rPr>
        <w:t>:</w:t>
      </w:r>
    </w:p>
    <w:p w:rsidR="00182FE0" w:rsidRPr="00182FE0" w:rsidRDefault="00182FE0" w:rsidP="00182FE0">
      <w:pPr>
        <w:pStyle w:val="ListParagraph"/>
        <w:numPr>
          <w:ilvl w:val="0"/>
          <w:numId w:val="1"/>
        </w:numPr>
        <w:tabs>
          <w:tab w:val="left" w:pos="833"/>
          <w:tab w:val="left" w:pos="834"/>
        </w:tabs>
        <w:spacing w:before="3" w:line="237" w:lineRule="auto"/>
        <w:ind w:right="1018"/>
        <w:rPr>
          <w:sz w:val="20"/>
          <w:szCs w:val="20"/>
        </w:rPr>
      </w:pP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ли</w:t>
      </w:r>
      <w:proofErr w:type="spellEnd"/>
      <w:r w:rsidRPr="00182FE0">
        <w:rPr>
          <w:sz w:val="20"/>
          <w:szCs w:val="20"/>
        </w:rPr>
        <w:t xml:space="preserve"> </w:t>
      </w:r>
      <w:proofErr w:type="spellStart"/>
      <w:r w:rsidRPr="00182FE0">
        <w:rPr>
          <w:sz w:val="20"/>
          <w:szCs w:val="20"/>
        </w:rPr>
        <w:t>је</w:t>
      </w:r>
      <w:proofErr w:type="spellEnd"/>
      <w:r w:rsidRPr="00182FE0">
        <w:rPr>
          <w:sz w:val="20"/>
          <w:szCs w:val="20"/>
        </w:rPr>
        <w:t xml:space="preserve"> </w:t>
      </w:r>
      <w:proofErr w:type="spellStart"/>
      <w:r w:rsidRPr="00182FE0">
        <w:rPr>
          <w:sz w:val="20"/>
          <w:szCs w:val="20"/>
        </w:rPr>
        <w:t>за</w:t>
      </w:r>
      <w:proofErr w:type="spellEnd"/>
      <w:r w:rsidRPr="00182FE0">
        <w:rPr>
          <w:sz w:val="20"/>
          <w:szCs w:val="20"/>
        </w:rPr>
        <w:t xml:space="preserve"> </w:t>
      </w:r>
      <w:proofErr w:type="spellStart"/>
      <w:r w:rsidRPr="00182FE0">
        <w:rPr>
          <w:sz w:val="20"/>
          <w:szCs w:val="20"/>
        </w:rPr>
        <w:t>Наручиоца</w:t>
      </w:r>
      <w:proofErr w:type="spellEnd"/>
      <w:r w:rsidRPr="00182FE0">
        <w:rPr>
          <w:sz w:val="20"/>
          <w:szCs w:val="20"/>
        </w:rPr>
        <w:t xml:space="preserve"> </w:t>
      </w:r>
      <w:proofErr w:type="spellStart"/>
      <w:r w:rsidRPr="00182FE0">
        <w:rPr>
          <w:sz w:val="20"/>
          <w:szCs w:val="20"/>
        </w:rPr>
        <w:t>прихватљиво</w:t>
      </w:r>
      <w:proofErr w:type="spellEnd"/>
      <w:r w:rsidRPr="00182FE0">
        <w:rPr>
          <w:sz w:val="20"/>
          <w:szCs w:val="20"/>
        </w:rPr>
        <w:t xml:space="preserve"> </w:t>
      </w:r>
      <w:proofErr w:type="spellStart"/>
      <w:r w:rsidRPr="00182FE0">
        <w:rPr>
          <w:sz w:val="20"/>
          <w:szCs w:val="20"/>
        </w:rPr>
        <w:t>да</w:t>
      </w:r>
      <w:proofErr w:type="spellEnd"/>
      <w:r w:rsidRPr="00182FE0">
        <w:rPr>
          <w:sz w:val="20"/>
          <w:szCs w:val="20"/>
        </w:rPr>
        <w:t xml:space="preserve"> </w:t>
      </w:r>
      <w:proofErr w:type="spellStart"/>
      <w:r w:rsidRPr="00182FE0">
        <w:rPr>
          <w:sz w:val="20"/>
          <w:szCs w:val="20"/>
        </w:rPr>
        <w:t>из</w:t>
      </w:r>
      <w:proofErr w:type="spellEnd"/>
      <w:r w:rsidRPr="00182FE0">
        <w:rPr>
          <w:sz w:val="20"/>
          <w:szCs w:val="20"/>
        </w:rPr>
        <w:t xml:space="preserve"> </w:t>
      </w:r>
      <w:proofErr w:type="spellStart"/>
      <w:r w:rsidRPr="00182FE0">
        <w:rPr>
          <w:sz w:val="20"/>
          <w:szCs w:val="20"/>
        </w:rPr>
        <w:t>техничке</w:t>
      </w:r>
      <w:proofErr w:type="spellEnd"/>
      <w:r w:rsidRPr="00182FE0">
        <w:rPr>
          <w:sz w:val="20"/>
          <w:szCs w:val="20"/>
        </w:rPr>
        <w:t xml:space="preserve"> </w:t>
      </w:r>
      <w:proofErr w:type="spellStart"/>
      <w:r w:rsidRPr="00182FE0">
        <w:rPr>
          <w:sz w:val="20"/>
          <w:szCs w:val="20"/>
        </w:rPr>
        <w:t>спецификације</w:t>
      </w:r>
      <w:proofErr w:type="spellEnd"/>
      <w:r w:rsidRPr="00182FE0">
        <w:rPr>
          <w:sz w:val="20"/>
          <w:szCs w:val="20"/>
        </w:rPr>
        <w:t xml:space="preserve"> </w:t>
      </w:r>
      <w:proofErr w:type="spellStart"/>
      <w:r w:rsidRPr="00182FE0">
        <w:rPr>
          <w:sz w:val="20"/>
          <w:szCs w:val="20"/>
        </w:rPr>
        <w:t>уклони</w:t>
      </w:r>
      <w:proofErr w:type="spellEnd"/>
      <w:r w:rsidRPr="00182FE0">
        <w:rPr>
          <w:sz w:val="20"/>
          <w:szCs w:val="20"/>
        </w:rPr>
        <w:t xml:space="preserve"> </w:t>
      </w:r>
      <w:proofErr w:type="spellStart"/>
      <w:r w:rsidRPr="00182FE0">
        <w:rPr>
          <w:sz w:val="20"/>
          <w:szCs w:val="20"/>
        </w:rPr>
        <w:t>вредност</w:t>
      </w:r>
      <w:proofErr w:type="spellEnd"/>
      <w:r w:rsidRPr="00182FE0">
        <w:rPr>
          <w:sz w:val="20"/>
          <w:szCs w:val="20"/>
        </w:rPr>
        <w:t xml:space="preserve"> </w:t>
      </w:r>
      <w:proofErr w:type="spellStart"/>
      <w:r w:rsidRPr="00182FE0">
        <w:rPr>
          <w:sz w:val="20"/>
          <w:szCs w:val="20"/>
        </w:rPr>
        <w:t>кондуктивитета</w:t>
      </w:r>
      <w:proofErr w:type="spellEnd"/>
      <w:r w:rsidRPr="00182FE0">
        <w:rPr>
          <w:sz w:val="20"/>
          <w:szCs w:val="20"/>
        </w:rPr>
        <w:t>?</w:t>
      </w:r>
    </w:p>
    <w:p w:rsidR="00182FE0" w:rsidRDefault="00182FE0"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5D09DB" w:rsidRDefault="005D09DB" w:rsidP="00182FE0">
      <w:pPr>
        <w:spacing w:line="237" w:lineRule="auto"/>
        <w:rPr>
          <w:sz w:val="20"/>
          <w:szCs w:val="20"/>
        </w:rPr>
      </w:pPr>
    </w:p>
    <w:p w:rsidR="00D1287E" w:rsidRPr="005D09DB" w:rsidRDefault="00D1287E" w:rsidP="00182FE0">
      <w:pPr>
        <w:spacing w:line="237" w:lineRule="auto"/>
        <w:rPr>
          <w:rFonts w:ascii="Arial" w:hAnsi="Arial" w:cs="Arial"/>
          <w:sz w:val="20"/>
          <w:szCs w:val="20"/>
        </w:rPr>
      </w:pPr>
    </w:p>
    <w:p w:rsidR="00D1287E" w:rsidRPr="005D09DB" w:rsidRDefault="00D1287E" w:rsidP="00182FE0">
      <w:pPr>
        <w:spacing w:line="237" w:lineRule="auto"/>
        <w:rPr>
          <w:rFonts w:ascii="Arial" w:hAnsi="Arial" w:cs="Arial"/>
          <w:sz w:val="20"/>
          <w:szCs w:val="20"/>
        </w:rPr>
      </w:pPr>
      <w:r w:rsidRPr="005D09DB">
        <w:rPr>
          <w:rFonts w:ascii="Arial" w:hAnsi="Arial" w:cs="Arial"/>
          <w:sz w:val="20"/>
          <w:szCs w:val="20"/>
          <w:u w:val="single"/>
        </w:rPr>
        <w:t>ODGOVOR 1</w:t>
      </w:r>
      <w:r w:rsidRPr="005D09DB">
        <w:rPr>
          <w:rFonts w:ascii="Arial" w:hAnsi="Arial" w:cs="Arial"/>
          <w:sz w:val="20"/>
          <w:szCs w:val="20"/>
        </w:rPr>
        <w:t>:</w:t>
      </w:r>
    </w:p>
    <w:p w:rsidR="00D1287E" w:rsidRDefault="00D1287E" w:rsidP="00182FE0">
      <w:pPr>
        <w:spacing w:line="237" w:lineRule="auto"/>
        <w:rPr>
          <w:rFonts w:ascii="Arial" w:hAnsi="Arial" w:cs="Arial"/>
          <w:sz w:val="20"/>
          <w:szCs w:val="20"/>
        </w:rPr>
      </w:pPr>
      <w:proofErr w:type="spellStart"/>
      <w:r w:rsidRPr="005D09DB">
        <w:rPr>
          <w:rFonts w:ascii="Arial" w:hAnsi="Arial" w:cs="Arial"/>
          <w:sz w:val="20"/>
          <w:szCs w:val="20"/>
        </w:rPr>
        <w:t>Naručilac</w:t>
      </w:r>
      <w:proofErr w:type="spellEnd"/>
      <w:r w:rsidRPr="005D09DB">
        <w:rPr>
          <w:rFonts w:ascii="Arial" w:hAnsi="Arial" w:cs="Arial"/>
          <w:sz w:val="20"/>
          <w:szCs w:val="20"/>
        </w:rPr>
        <w:t xml:space="preserve"> </w:t>
      </w:r>
      <w:proofErr w:type="spellStart"/>
      <w:r w:rsidRPr="005D09DB">
        <w:rPr>
          <w:rFonts w:ascii="Arial" w:hAnsi="Arial" w:cs="Arial"/>
          <w:sz w:val="20"/>
          <w:szCs w:val="20"/>
        </w:rPr>
        <w:t>ostaje</w:t>
      </w:r>
      <w:proofErr w:type="spellEnd"/>
      <w:r w:rsidRPr="005D09DB">
        <w:rPr>
          <w:rFonts w:ascii="Arial" w:hAnsi="Arial" w:cs="Arial"/>
          <w:sz w:val="20"/>
          <w:szCs w:val="20"/>
        </w:rPr>
        <w:t xml:space="preserve"> </w:t>
      </w:r>
      <w:proofErr w:type="spellStart"/>
      <w:r w:rsidRPr="005D09DB">
        <w:rPr>
          <w:rFonts w:ascii="Arial" w:hAnsi="Arial" w:cs="Arial"/>
          <w:sz w:val="20"/>
          <w:szCs w:val="20"/>
        </w:rPr>
        <w:t>pri</w:t>
      </w:r>
      <w:proofErr w:type="spellEnd"/>
      <w:r w:rsidRPr="005D09DB">
        <w:rPr>
          <w:rFonts w:ascii="Arial" w:hAnsi="Arial" w:cs="Arial"/>
          <w:sz w:val="20"/>
          <w:szCs w:val="20"/>
        </w:rPr>
        <w:t xml:space="preserve"> </w:t>
      </w:r>
      <w:proofErr w:type="spellStart"/>
      <w:r w:rsidRPr="005D09DB">
        <w:rPr>
          <w:rFonts w:ascii="Arial" w:hAnsi="Arial" w:cs="Arial"/>
          <w:sz w:val="20"/>
          <w:szCs w:val="20"/>
        </w:rPr>
        <w:t>prvobitnom</w:t>
      </w:r>
      <w:proofErr w:type="spellEnd"/>
      <w:r w:rsidRPr="005D09DB">
        <w:rPr>
          <w:rFonts w:ascii="Arial" w:hAnsi="Arial" w:cs="Arial"/>
          <w:sz w:val="20"/>
          <w:szCs w:val="20"/>
        </w:rPr>
        <w:t xml:space="preserve"> </w:t>
      </w:r>
      <w:proofErr w:type="spellStart"/>
      <w:r w:rsidRPr="005D09DB">
        <w:rPr>
          <w:rFonts w:ascii="Arial" w:hAnsi="Arial" w:cs="Arial"/>
          <w:sz w:val="20"/>
          <w:szCs w:val="20"/>
        </w:rPr>
        <w:t>zahtevu</w:t>
      </w:r>
      <w:proofErr w:type="spellEnd"/>
      <w:r w:rsidRPr="005D09DB">
        <w:rPr>
          <w:rFonts w:ascii="Arial" w:hAnsi="Arial" w:cs="Arial"/>
          <w:sz w:val="20"/>
          <w:szCs w:val="20"/>
        </w:rPr>
        <w:t xml:space="preserve"> </w:t>
      </w:r>
      <w:proofErr w:type="spellStart"/>
      <w:r w:rsidRPr="005D09DB">
        <w:rPr>
          <w:rFonts w:ascii="Arial" w:hAnsi="Arial" w:cs="Arial"/>
          <w:sz w:val="20"/>
          <w:szCs w:val="20"/>
        </w:rPr>
        <w:t>iz</w:t>
      </w:r>
      <w:proofErr w:type="spellEnd"/>
      <w:r w:rsidRPr="005D09DB">
        <w:rPr>
          <w:rFonts w:ascii="Arial" w:hAnsi="Arial" w:cs="Arial"/>
          <w:sz w:val="20"/>
          <w:szCs w:val="20"/>
        </w:rPr>
        <w:t xml:space="preserve"> </w:t>
      </w:r>
      <w:proofErr w:type="spellStart"/>
      <w:r w:rsidRPr="005D09DB">
        <w:rPr>
          <w:rFonts w:ascii="Arial" w:hAnsi="Arial" w:cs="Arial"/>
          <w:sz w:val="20"/>
          <w:szCs w:val="20"/>
        </w:rPr>
        <w:t>konkursne</w:t>
      </w:r>
      <w:proofErr w:type="spellEnd"/>
      <w:r w:rsidRPr="005D09DB">
        <w:rPr>
          <w:rFonts w:ascii="Arial" w:hAnsi="Arial" w:cs="Arial"/>
          <w:sz w:val="20"/>
          <w:szCs w:val="20"/>
        </w:rPr>
        <w:t xml:space="preserve"> </w:t>
      </w:r>
      <w:proofErr w:type="spellStart"/>
      <w:r w:rsidRPr="005D09DB">
        <w:rPr>
          <w:rFonts w:ascii="Arial" w:hAnsi="Arial" w:cs="Arial"/>
          <w:sz w:val="20"/>
          <w:szCs w:val="20"/>
        </w:rPr>
        <w:t>dokumentacije</w:t>
      </w:r>
      <w:proofErr w:type="spellEnd"/>
      <w:r w:rsidRPr="005D09DB">
        <w:rPr>
          <w:rFonts w:ascii="Arial" w:hAnsi="Arial" w:cs="Arial"/>
          <w:sz w:val="20"/>
          <w:szCs w:val="20"/>
        </w:rPr>
        <w:t xml:space="preserve"> </w:t>
      </w:r>
      <w:proofErr w:type="spellStart"/>
      <w:r w:rsidRPr="005D09DB">
        <w:rPr>
          <w:rFonts w:ascii="Arial" w:hAnsi="Arial" w:cs="Arial"/>
          <w:sz w:val="20"/>
          <w:szCs w:val="20"/>
        </w:rPr>
        <w:t>za</w:t>
      </w:r>
      <w:proofErr w:type="spellEnd"/>
      <w:r w:rsidRPr="005D09DB">
        <w:rPr>
          <w:rFonts w:ascii="Arial" w:hAnsi="Arial" w:cs="Arial"/>
          <w:sz w:val="20"/>
          <w:szCs w:val="20"/>
        </w:rPr>
        <w:t xml:space="preserve"> JN 37/2017 I </w:t>
      </w:r>
      <w:proofErr w:type="spellStart"/>
      <w:r w:rsidRPr="005D09DB">
        <w:rPr>
          <w:rFonts w:ascii="Arial" w:hAnsi="Arial" w:cs="Arial"/>
          <w:sz w:val="20"/>
          <w:szCs w:val="20"/>
        </w:rPr>
        <w:t>smatra</w:t>
      </w:r>
      <w:proofErr w:type="spellEnd"/>
      <w:r w:rsidRPr="005D09DB">
        <w:rPr>
          <w:rFonts w:ascii="Arial" w:hAnsi="Arial" w:cs="Arial"/>
          <w:sz w:val="20"/>
          <w:szCs w:val="20"/>
        </w:rPr>
        <w:t xml:space="preserve"> </w:t>
      </w:r>
      <w:proofErr w:type="spellStart"/>
      <w:r w:rsidRPr="005D09DB">
        <w:rPr>
          <w:rFonts w:ascii="Arial" w:hAnsi="Arial" w:cs="Arial"/>
          <w:sz w:val="20"/>
          <w:szCs w:val="20"/>
        </w:rPr>
        <w:t>da</w:t>
      </w:r>
      <w:proofErr w:type="spellEnd"/>
      <w:r w:rsidRPr="005D09DB">
        <w:rPr>
          <w:rFonts w:ascii="Arial" w:hAnsi="Arial" w:cs="Arial"/>
          <w:sz w:val="20"/>
          <w:szCs w:val="20"/>
        </w:rPr>
        <w:t xml:space="preserve"> </w:t>
      </w:r>
      <w:proofErr w:type="spellStart"/>
      <w:r w:rsidRPr="005D09DB">
        <w:rPr>
          <w:rFonts w:ascii="Arial" w:hAnsi="Arial" w:cs="Arial"/>
          <w:sz w:val="20"/>
          <w:szCs w:val="20"/>
        </w:rPr>
        <w:t>nije</w:t>
      </w:r>
      <w:proofErr w:type="spellEnd"/>
      <w:r w:rsidRPr="005D09DB">
        <w:rPr>
          <w:rFonts w:ascii="Arial" w:hAnsi="Arial" w:cs="Arial"/>
          <w:sz w:val="20"/>
          <w:szCs w:val="20"/>
        </w:rPr>
        <w:t xml:space="preserve"> </w:t>
      </w:r>
      <w:proofErr w:type="spellStart"/>
      <w:r w:rsidRPr="005D09DB">
        <w:rPr>
          <w:rFonts w:ascii="Arial" w:hAnsi="Arial" w:cs="Arial"/>
          <w:sz w:val="20"/>
          <w:szCs w:val="20"/>
        </w:rPr>
        <w:t>prekršena</w:t>
      </w:r>
      <w:proofErr w:type="spellEnd"/>
      <w:r w:rsidRPr="005D09DB">
        <w:rPr>
          <w:rFonts w:ascii="Arial" w:hAnsi="Arial" w:cs="Arial"/>
          <w:sz w:val="20"/>
          <w:szCs w:val="20"/>
        </w:rPr>
        <w:t xml:space="preserve"> </w:t>
      </w:r>
      <w:proofErr w:type="spellStart"/>
      <w:r w:rsidRPr="005D09DB">
        <w:rPr>
          <w:rFonts w:ascii="Arial" w:hAnsi="Arial" w:cs="Arial"/>
          <w:sz w:val="20"/>
          <w:szCs w:val="20"/>
        </w:rPr>
        <w:t>bilo</w:t>
      </w:r>
      <w:proofErr w:type="spellEnd"/>
      <w:r w:rsidRPr="005D09DB">
        <w:rPr>
          <w:rFonts w:ascii="Arial" w:hAnsi="Arial" w:cs="Arial"/>
          <w:sz w:val="20"/>
          <w:szCs w:val="20"/>
        </w:rPr>
        <w:t xml:space="preserve"> </w:t>
      </w:r>
      <w:proofErr w:type="spellStart"/>
      <w:r w:rsidRPr="005D09DB">
        <w:rPr>
          <w:rFonts w:ascii="Arial" w:hAnsi="Arial" w:cs="Arial"/>
          <w:sz w:val="20"/>
          <w:szCs w:val="20"/>
        </w:rPr>
        <w:t>koja</w:t>
      </w:r>
      <w:proofErr w:type="spellEnd"/>
      <w:r w:rsidRPr="005D09DB">
        <w:rPr>
          <w:rFonts w:ascii="Arial" w:hAnsi="Arial" w:cs="Arial"/>
          <w:sz w:val="20"/>
          <w:szCs w:val="20"/>
        </w:rPr>
        <w:t xml:space="preserve"> </w:t>
      </w:r>
      <w:proofErr w:type="spellStart"/>
      <w:proofErr w:type="gramStart"/>
      <w:r w:rsidRPr="005D09DB">
        <w:rPr>
          <w:rFonts w:ascii="Arial" w:hAnsi="Arial" w:cs="Arial"/>
          <w:sz w:val="20"/>
          <w:szCs w:val="20"/>
        </w:rPr>
        <w:t>odredba</w:t>
      </w:r>
      <w:proofErr w:type="spellEnd"/>
      <w:r w:rsidRPr="005D09DB">
        <w:rPr>
          <w:rFonts w:ascii="Arial" w:hAnsi="Arial" w:cs="Arial"/>
          <w:sz w:val="20"/>
          <w:szCs w:val="20"/>
        </w:rPr>
        <w:t xml:space="preserve">  </w:t>
      </w:r>
      <w:proofErr w:type="spellStart"/>
      <w:r w:rsidRPr="005D09DB">
        <w:rPr>
          <w:rFonts w:ascii="Arial" w:hAnsi="Arial" w:cs="Arial"/>
          <w:sz w:val="20"/>
          <w:szCs w:val="20"/>
        </w:rPr>
        <w:t>iz</w:t>
      </w:r>
      <w:proofErr w:type="spellEnd"/>
      <w:proofErr w:type="gramEnd"/>
      <w:r w:rsidRPr="005D09DB">
        <w:rPr>
          <w:rFonts w:ascii="Arial" w:hAnsi="Arial" w:cs="Arial"/>
          <w:sz w:val="20"/>
          <w:szCs w:val="20"/>
        </w:rPr>
        <w:t xml:space="preserve"> </w:t>
      </w:r>
      <w:proofErr w:type="spellStart"/>
      <w:r w:rsidRPr="005D09DB">
        <w:rPr>
          <w:rFonts w:ascii="Arial" w:hAnsi="Arial" w:cs="Arial"/>
          <w:sz w:val="20"/>
          <w:szCs w:val="20"/>
        </w:rPr>
        <w:t>člana</w:t>
      </w:r>
      <w:proofErr w:type="spellEnd"/>
      <w:r w:rsidRPr="005D09DB">
        <w:rPr>
          <w:rFonts w:ascii="Arial" w:hAnsi="Arial" w:cs="Arial"/>
          <w:sz w:val="20"/>
          <w:szCs w:val="20"/>
        </w:rPr>
        <w:t xml:space="preserve"> </w:t>
      </w:r>
      <w:r w:rsidR="005D09DB" w:rsidRPr="005D09DB">
        <w:rPr>
          <w:rFonts w:ascii="Arial" w:hAnsi="Arial" w:cs="Arial"/>
          <w:sz w:val="20"/>
          <w:szCs w:val="20"/>
        </w:rPr>
        <w:t xml:space="preserve">71. </w:t>
      </w:r>
      <w:proofErr w:type="gramStart"/>
      <w:r w:rsidR="005D09DB" w:rsidRPr="005D09DB">
        <w:rPr>
          <w:rFonts w:ascii="Arial" w:hAnsi="Arial" w:cs="Arial"/>
          <w:sz w:val="20"/>
          <w:szCs w:val="20"/>
        </w:rPr>
        <w:t xml:space="preserve">I </w:t>
      </w:r>
      <w:proofErr w:type="spellStart"/>
      <w:r w:rsidR="005D09DB" w:rsidRPr="005D09DB">
        <w:rPr>
          <w:rFonts w:ascii="Arial" w:hAnsi="Arial" w:cs="Arial"/>
          <w:sz w:val="20"/>
          <w:szCs w:val="20"/>
        </w:rPr>
        <w:t>člana</w:t>
      </w:r>
      <w:proofErr w:type="spellEnd"/>
      <w:r w:rsidR="005D09DB" w:rsidRPr="005D09DB">
        <w:rPr>
          <w:rFonts w:ascii="Arial" w:hAnsi="Arial" w:cs="Arial"/>
          <w:sz w:val="20"/>
          <w:szCs w:val="20"/>
        </w:rPr>
        <w:t xml:space="preserve"> 72.</w:t>
      </w:r>
      <w:proofErr w:type="gramEnd"/>
      <w:r w:rsidR="00487F26">
        <w:rPr>
          <w:rFonts w:ascii="Arial" w:hAnsi="Arial" w:cs="Arial"/>
          <w:sz w:val="20"/>
          <w:szCs w:val="20"/>
        </w:rPr>
        <w:t xml:space="preserve"> </w:t>
      </w:r>
      <w:proofErr w:type="gramStart"/>
      <w:r w:rsidR="00487F26">
        <w:rPr>
          <w:rFonts w:ascii="Arial" w:hAnsi="Arial" w:cs="Arial"/>
          <w:sz w:val="20"/>
          <w:szCs w:val="20"/>
        </w:rPr>
        <w:t>ZJN.</w:t>
      </w:r>
      <w:proofErr w:type="gramEnd"/>
    </w:p>
    <w:p w:rsidR="005D09DB" w:rsidRDefault="005D09DB" w:rsidP="00182FE0">
      <w:pPr>
        <w:spacing w:line="237" w:lineRule="auto"/>
        <w:rPr>
          <w:rFonts w:ascii="Arial" w:hAnsi="Arial" w:cs="Arial"/>
          <w:sz w:val="20"/>
          <w:szCs w:val="20"/>
        </w:rPr>
      </w:pPr>
    </w:p>
    <w:p w:rsidR="005D09DB" w:rsidRDefault="005D09DB" w:rsidP="00182FE0">
      <w:pPr>
        <w:spacing w:line="237" w:lineRule="auto"/>
        <w:rPr>
          <w:rFonts w:ascii="Arial" w:hAnsi="Arial" w:cs="Arial"/>
          <w:sz w:val="20"/>
          <w:szCs w:val="20"/>
        </w:rPr>
      </w:pPr>
    </w:p>
    <w:p w:rsidR="005D09DB" w:rsidRDefault="005D09DB" w:rsidP="00182FE0">
      <w:pPr>
        <w:spacing w:line="237" w:lineRule="auto"/>
        <w:rPr>
          <w:rFonts w:ascii="Arial" w:hAnsi="Arial" w:cs="Arial"/>
          <w:sz w:val="20"/>
          <w:szCs w:val="20"/>
        </w:rPr>
      </w:pPr>
      <w:r w:rsidRPr="005D09DB">
        <w:rPr>
          <w:rFonts w:ascii="Arial" w:hAnsi="Arial" w:cs="Arial"/>
          <w:sz w:val="20"/>
          <w:szCs w:val="20"/>
          <w:u w:val="single"/>
        </w:rPr>
        <w:t>ODGOVOR 2</w:t>
      </w:r>
      <w:r>
        <w:rPr>
          <w:rFonts w:ascii="Arial" w:hAnsi="Arial" w:cs="Arial"/>
          <w:sz w:val="20"/>
          <w:szCs w:val="20"/>
        </w:rPr>
        <w:t>:</w:t>
      </w:r>
    </w:p>
    <w:p w:rsidR="005D09DB" w:rsidRPr="00E72A99" w:rsidRDefault="005D09DB" w:rsidP="00182FE0">
      <w:pPr>
        <w:spacing w:line="237" w:lineRule="auto"/>
        <w:rPr>
          <w:rFonts w:ascii="Arial" w:hAnsi="Arial" w:cs="Arial"/>
          <w:sz w:val="20"/>
          <w:szCs w:val="20"/>
        </w:rPr>
      </w:pPr>
    </w:p>
    <w:p w:rsidR="005D09DB" w:rsidRPr="00E72A99" w:rsidRDefault="005D09DB" w:rsidP="005D09DB">
      <w:pPr>
        <w:rPr>
          <w:rFonts w:ascii="Arial" w:hAnsi="Arial" w:cs="Arial"/>
          <w:noProof/>
          <w:lang w:val="sr-Latn-CS"/>
        </w:rPr>
      </w:pPr>
      <w:r w:rsidRPr="00E72A99">
        <w:rPr>
          <w:rFonts w:ascii="Arial" w:hAnsi="Arial" w:cs="Arial"/>
          <w:noProof/>
          <w:lang w:val="sr-Latn-CS"/>
        </w:rPr>
        <w:t>Sugestija da Naručilac izmeni zahteve iz tehničke specifikacije nije prihvatljiva iz sledećih razloga:</w:t>
      </w:r>
    </w:p>
    <w:p w:rsidR="005D09DB" w:rsidRPr="00E72A99" w:rsidRDefault="002B2D06" w:rsidP="00E72A99">
      <w:pPr>
        <w:spacing w:line="276" w:lineRule="auto"/>
        <w:ind w:right="690" w:firstLine="720"/>
        <w:contextualSpacing/>
        <w:jc w:val="both"/>
        <w:rPr>
          <w:rFonts w:ascii="Arial" w:hAnsi="Arial" w:cs="Arial"/>
          <w:noProof/>
          <w:lang w:val="sr-Latn-CS"/>
        </w:rPr>
      </w:pPr>
      <w:r w:rsidRPr="00E72A99">
        <w:rPr>
          <w:rFonts w:ascii="Arial" w:hAnsi="Arial" w:cs="Arial"/>
          <w:noProof/>
          <w:lang w:val="sr-Latn-CS"/>
        </w:rPr>
        <w:t xml:space="preserve">Sredstvo za hladnu sterilizaciju mašina za tip aparata Fresenius (4008 i 5008) – PURISTERIL 340  ili odgovarajuće za koju naručilac raspisuje javnu nabavku,  pripada grupa materijala koji zavisi od tipa mašine i </w:t>
      </w:r>
      <w:r w:rsidR="005D09DB" w:rsidRPr="00E72A99">
        <w:rPr>
          <w:rFonts w:ascii="Arial" w:hAnsi="Arial" w:cs="Arial"/>
          <w:noProof/>
          <w:lang w:val="sr-Latn-CS"/>
        </w:rPr>
        <w:t xml:space="preserve"> jeste specifičan materijal za tip aparata za hemodijalizu proizvođača Fresenius a u skladu sa standardima definisanih Pravilnikom o standardima materijala za dijalize koje se obezbeđuju iz sredstava obaveznog zdravstvenog osiguranja („Sl.glasnik RS“ br. 88/12, 41/13,36/14, 37/14 i 88/15). Aparati za hemodijalizu za koje se nabavlja potrošni materijal,</w:t>
      </w:r>
      <w:r w:rsidRPr="00E72A99">
        <w:rPr>
          <w:rFonts w:ascii="Arial" w:hAnsi="Arial" w:cs="Arial"/>
          <w:noProof/>
          <w:lang w:val="sr-Latn-CS"/>
        </w:rPr>
        <w:t xml:space="preserve"> </w:t>
      </w:r>
      <w:r w:rsidR="005D09DB" w:rsidRPr="00E72A99">
        <w:rPr>
          <w:rFonts w:ascii="Arial" w:hAnsi="Arial" w:cs="Arial"/>
          <w:noProof/>
          <w:lang w:val="sr-Latn-CS"/>
        </w:rPr>
        <w:t xml:space="preserve"> jesu medicinska sredstva registrovana kod ALIMS i ista moraju da se koriste u skladu sa odobrenim uputstvom za upotrebu u kome je jasno definisan normirani potrošni materijal. U skladu sa tim, traženo dobro mora da bude kompatibilno određenom tipu aparata i usaglašeno sa zahtevima tehničke specifikacije konkursne dokumentacije, a koja je u skladu sa tehničkim karakteristikama normiranih (validiranih) medicinskih sredstava za određeni tip aparata. </w:t>
      </w:r>
    </w:p>
    <w:p w:rsidR="00E72A99" w:rsidRPr="00E72A99" w:rsidRDefault="00E72A99" w:rsidP="00E72A99">
      <w:pPr>
        <w:spacing w:line="276" w:lineRule="auto"/>
        <w:ind w:right="690"/>
        <w:contextualSpacing/>
        <w:jc w:val="both"/>
        <w:rPr>
          <w:rFonts w:ascii="Arial" w:hAnsi="Arial" w:cs="Arial"/>
          <w:noProof/>
          <w:lang w:val="sr-Latn-CS"/>
        </w:rPr>
      </w:pPr>
      <w:r w:rsidRPr="00E72A99">
        <w:rPr>
          <w:rFonts w:ascii="Arial" w:hAnsi="Arial" w:cs="Arial"/>
          <w:noProof/>
          <w:lang w:val="sr-Latn-CS"/>
        </w:rPr>
        <w:tab/>
        <w:t>Naručilac je prilikom određivanja tehničkih specifikacija za specifični materijal po tipu mašina postupio na način koji je uređen odredbama člana 72. Stav 3.i 4. ZJN (Zakona o javnim nabavkama), odnosno navođenjem tačno određenog proizvoda (normirani potrošni materijal u skladu sa uputstvom za upotrebu određenog tipa aparata) da bi se na što precizniji način opisale koje tehničke karakteristike ponuđeno dobro mora da poseduje, što je propraćeno rečima „ili odgovarajuće“ čime se omogućava ponuđačima  da ponude i drugi proizvod koji je po svojim tehničkim karakteristikama odgovarajući traženom brendu, iako nije identične proizvodnje, robnog znaka, tipa ili porekla.</w:t>
      </w:r>
    </w:p>
    <w:p w:rsidR="00E72A99" w:rsidRPr="00E72A99" w:rsidRDefault="00E72A99" w:rsidP="000D5B53">
      <w:pPr>
        <w:spacing w:line="276" w:lineRule="auto"/>
        <w:ind w:right="690" w:firstLine="720"/>
        <w:contextualSpacing/>
        <w:jc w:val="both"/>
        <w:rPr>
          <w:rFonts w:ascii="Arial" w:hAnsi="Arial" w:cs="Arial"/>
          <w:noProof/>
          <w:lang w:val="sr-Latn-CS"/>
        </w:rPr>
      </w:pPr>
      <w:r w:rsidRPr="00E72A99">
        <w:rPr>
          <w:rFonts w:ascii="Arial" w:hAnsi="Arial" w:cs="Arial"/>
          <w:noProof/>
          <w:lang w:val="sr-Latn-CS"/>
        </w:rPr>
        <w:t>Za aparate tipa Fresenius 4008 i 5008 normirano (validirano) sredstvo za hladnu dezinfekciju</w:t>
      </w:r>
      <w:r w:rsidR="000D5B53">
        <w:rPr>
          <w:rFonts w:ascii="Arial" w:hAnsi="Arial" w:cs="Arial"/>
          <w:noProof/>
          <w:lang w:val="sr-Latn-CS"/>
        </w:rPr>
        <w:t xml:space="preserve"> a</w:t>
      </w:r>
      <w:r w:rsidRPr="00E72A99">
        <w:rPr>
          <w:rFonts w:ascii="Arial" w:hAnsi="Arial" w:cs="Arial"/>
          <w:noProof/>
          <w:lang w:val="sr-Latn-CS"/>
        </w:rPr>
        <w:t>parata</w:t>
      </w:r>
      <w:r w:rsidR="00415088">
        <w:rPr>
          <w:rFonts w:ascii="Arial" w:hAnsi="Arial" w:cs="Arial"/>
          <w:noProof/>
          <w:lang w:val="sr-Latn-CS"/>
        </w:rPr>
        <w:t xml:space="preserve"> </w:t>
      </w:r>
      <w:r w:rsidRPr="00E72A99">
        <w:rPr>
          <w:rFonts w:ascii="Arial" w:hAnsi="Arial" w:cs="Arial"/>
          <w:noProof/>
          <w:lang w:val="sr-Latn-CS"/>
        </w:rPr>
        <w:t>prema uputstvu za upotrebu  aparata je Puristeril 340 te je navedeno kao referentno</w:t>
      </w:r>
      <w:r w:rsidR="000D5B53">
        <w:rPr>
          <w:rFonts w:ascii="Arial" w:hAnsi="Arial" w:cs="Arial"/>
          <w:noProof/>
          <w:lang w:val="sr-Latn-CS"/>
        </w:rPr>
        <w:t xml:space="preserve"> </w:t>
      </w:r>
      <w:r w:rsidRPr="00E72A99">
        <w:rPr>
          <w:rFonts w:ascii="Arial" w:hAnsi="Arial" w:cs="Arial"/>
          <w:noProof/>
          <w:lang w:val="sr-Latn-CS"/>
        </w:rPr>
        <w:t>sredstvo, a u skladu sa ZJN je propraćeno rečima „ili odgovarajuće“, što  znači da ponuđeno  dobro</w:t>
      </w:r>
      <w:r w:rsidR="000D5B53">
        <w:rPr>
          <w:rFonts w:ascii="Arial" w:hAnsi="Arial" w:cs="Arial"/>
          <w:noProof/>
          <w:lang w:val="sr-Latn-CS"/>
        </w:rPr>
        <w:t xml:space="preserve"> </w:t>
      </w:r>
      <w:r w:rsidRPr="00E72A99">
        <w:rPr>
          <w:rFonts w:ascii="Arial" w:hAnsi="Arial" w:cs="Arial"/>
          <w:noProof/>
          <w:lang w:val="sr-Latn-CS"/>
        </w:rPr>
        <w:t>mora da bude usaglašeno sa tehničkim karakteristikama referentnog dobra.</w:t>
      </w:r>
    </w:p>
    <w:p w:rsidR="00A93794" w:rsidRDefault="00E72A99" w:rsidP="00A93794">
      <w:pPr>
        <w:spacing w:line="276" w:lineRule="auto"/>
        <w:ind w:right="690" w:firstLine="720"/>
        <w:contextualSpacing/>
        <w:jc w:val="both"/>
        <w:rPr>
          <w:rFonts w:ascii="Arial" w:hAnsi="Arial" w:cs="Arial"/>
          <w:noProof/>
          <w:lang w:val="sr-Latn-CS"/>
        </w:rPr>
      </w:pPr>
      <w:r w:rsidRPr="00E72A99">
        <w:rPr>
          <w:rFonts w:ascii="Arial" w:hAnsi="Arial" w:cs="Arial"/>
          <w:noProof/>
          <w:lang w:val="sr-Latn-CS"/>
        </w:rPr>
        <w:t>U uputstvu za upotrebu aparata tipa Fresenius nije posebno naveden opseg koduktiviteta, ali su tačno nabrojana validirana (referentna) sredstva koja su dozvoljena, gde je normiran Puristeril 340, koji ima svoje tehničke karakteristike (opseg aktivnih supstanci, konduktivitet) i svako drugo ponuđeno dobro mora da bude usaglašeno sa karakteristikama referentnog sredstva-Puristeril 340.</w:t>
      </w:r>
    </w:p>
    <w:p w:rsidR="000D5B53" w:rsidRPr="00A93794" w:rsidRDefault="00415088" w:rsidP="00A93794">
      <w:pPr>
        <w:spacing w:line="276" w:lineRule="auto"/>
        <w:ind w:right="690" w:firstLine="720"/>
        <w:contextualSpacing/>
        <w:jc w:val="both"/>
        <w:rPr>
          <w:rFonts w:ascii="Arial" w:hAnsi="Arial" w:cs="Arial"/>
          <w:noProof/>
          <w:lang w:val="sr-Latn-CS"/>
        </w:rPr>
      </w:pPr>
      <w:r w:rsidRPr="00A93794">
        <w:rPr>
          <w:rFonts w:ascii="Arial" w:hAnsi="Arial" w:cs="Arial"/>
          <w:noProof/>
          <w:lang w:val="sr-Latn-CS"/>
        </w:rPr>
        <w:t>Konduktivitet (ili specifična provodljivost, elektroprovodljivost) rastvora dezinficijensa je jedan od važnijih parametara (karakteristika) uz koncentraciju aktivne supstance i direktno zavisi od prisustva naelektrisanih supstanci u rastvoru. Te naelektrisane supstance su soli, najčešće fosfati i sulfati, koji se smatraju „onečišćenjima“; što je niži konduktivitet niža je koncentracija „onečišćenja“ u rastvoru. „Onečišćenja“ mogu imati direktan uticaj na više aspekata funkcionisanja aparata za hemodijalizu, reverzne osmoze i distributivnog sistema. Jedan od aspekata su bubrežni bolesnici, za čije adekvatno lečenje, zdravlje i život odgovara Naručilac.</w:t>
      </w:r>
    </w:p>
    <w:p w:rsidR="00415088" w:rsidRDefault="00415088" w:rsidP="00415088">
      <w:pPr>
        <w:pStyle w:val="ListParagraph"/>
        <w:widowControl/>
        <w:tabs>
          <w:tab w:val="left" w:pos="0"/>
        </w:tabs>
        <w:autoSpaceDE/>
        <w:autoSpaceDN/>
        <w:spacing w:before="0" w:after="200" w:line="276" w:lineRule="auto"/>
        <w:ind w:left="0" w:right="690" w:firstLine="0"/>
        <w:contextualSpacing/>
        <w:jc w:val="both"/>
        <w:rPr>
          <w:noProof/>
          <w:lang w:val="sr-Latn-CS"/>
        </w:rPr>
      </w:pPr>
      <w:r w:rsidRPr="00415088">
        <w:rPr>
          <w:noProof/>
          <w:lang w:val="sr-Latn-CS"/>
        </w:rPr>
        <w:lastRenderedPageBreak/>
        <w:t xml:space="preserve"> Zbog prirode svoje bolesti oni nisu u stanju da eliminišu fosfate, koji spadaju u uremijske toksine i koji se kod ovih pacijenata eliminišu isključivo putem dijalize, u prilog čemu govori i podatak o klirensu fosfata, kao jednog od najosnovnijih parametara efikasnosti dijalizatora. Potencijalno „unošenje“ navedenih soli putem hidrauličnog sistema je ned</w:t>
      </w:r>
      <w:r w:rsidR="008B5A79">
        <w:rPr>
          <w:noProof/>
          <w:lang w:val="sr-Latn-CS"/>
        </w:rPr>
        <w:t>opustivo sa medicinskog aspekta, dakle sa sapekta nefrologa (promene koštanog sistema, zidova krvnih sudova, parenhima organa).</w:t>
      </w:r>
      <w:r w:rsidRPr="00415088">
        <w:rPr>
          <w:noProof/>
          <w:lang w:val="sr-Latn-CS"/>
        </w:rPr>
        <w:t xml:space="preserve"> Ovaj efekat ne mora biti vidljiv odmah,  ali će se svakako ispoljiti posle dužeg perida dijaliziranja.</w:t>
      </w:r>
    </w:p>
    <w:p w:rsidR="00415088" w:rsidRDefault="00415088" w:rsidP="00415088">
      <w:pPr>
        <w:pStyle w:val="ListParagraph"/>
        <w:widowControl/>
        <w:tabs>
          <w:tab w:val="left" w:pos="0"/>
        </w:tabs>
        <w:autoSpaceDE/>
        <w:autoSpaceDN/>
        <w:spacing w:before="0" w:after="200" w:line="276" w:lineRule="auto"/>
        <w:ind w:left="0" w:right="690" w:firstLine="0"/>
        <w:contextualSpacing/>
        <w:jc w:val="both"/>
        <w:rPr>
          <w:noProof/>
          <w:lang w:val="sr-Latn-CS"/>
        </w:rPr>
      </w:pPr>
      <w:r>
        <w:rPr>
          <w:noProof/>
          <w:lang w:val="sr-Latn-CS"/>
        </w:rPr>
        <w:tab/>
      </w:r>
      <w:r w:rsidR="00A93794">
        <w:rPr>
          <w:noProof/>
          <w:lang w:val="sr-Latn-CS"/>
        </w:rPr>
        <w:t>V</w:t>
      </w:r>
      <w:r w:rsidRPr="00415088">
        <w:rPr>
          <w:noProof/>
          <w:lang w:val="sr-Latn-CS"/>
        </w:rPr>
        <w:t>eća koncentracija „onečišćenja“ u hidrauličnim sklopovima aparata ima nepoznato i nepredvidljivo dejstvo na ispravnost, bezbednost  kao i vek trajanja svakog aparata, što Naručilac ne sme da dovede u pitanje. Treći važan aspekt uzimanja u obzir konduktiviteta dezinficijensa je dezinfekcija reverzne osmoze i distributivnog cevovoda proizvođača Fresenius Medical Care Nemačka, koja se radi jednom mesečno. Na osnovu ostvarenog konduktiviteta dezinficijensa u distributivnoj mreži vrši se posredno „doziranje“ dezinficijensa, a vrednost očitava na ekranu reverzne osmoze. Preporučeni ostvareni konduktivitet za uspešnu dezinfekciju distributivne mreže iznosi oko 300 µS/cm. Potencijalni dezinficijens, koji ima veće vrednosti konduktiviteta, ostvariće zahtevanu vrednost konduktiviteta, uz upotrebu manje količine dezinficijensa (npr. odgovarajući dezinficijens sa duplo većim konduktivitetom će ostvariti navedenu vrednost konduktiviteta u duplo manjoj zapremini istog). Upotreba manje količine aktivnih supstanci sa baktericidnim i dekalcifikujućim dejstvom, vodi neadekvatnoj dezinfekciji i dekalcifikaciji cele distributivne mreže, potencijalnom širenju krvnotransmisivnih bolesti i ugrožavanju života pacijenata koji se dijaliziraju.</w:t>
      </w:r>
    </w:p>
    <w:p w:rsidR="00415088" w:rsidRDefault="00415088" w:rsidP="00A93794">
      <w:pPr>
        <w:spacing w:line="276" w:lineRule="auto"/>
        <w:ind w:right="690" w:firstLine="720"/>
        <w:contextualSpacing/>
        <w:jc w:val="both"/>
        <w:rPr>
          <w:rFonts w:ascii="Arial" w:hAnsi="Arial" w:cs="Arial"/>
          <w:noProof/>
          <w:lang w:val="sr-Latn-CS"/>
        </w:rPr>
      </w:pPr>
      <w:r w:rsidRPr="00415088">
        <w:rPr>
          <w:rFonts w:ascii="Arial" w:hAnsi="Arial" w:cs="Arial"/>
          <w:noProof/>
          <w:lang w:val="sr-Latn-CS"/>
        </w:rPr>
        <w:t xml:space="preserve">Naručilac smatra da je ovakvim definisanjem partije </w:t>
      </w:r>
      <w:bookmarkStart w:id="0" w:name="_GoBack"/>
      <w:bookmarkEnd w:id="0"/>
      <w:r w:rsidRPr="00415088">
        <w:rPr>
          <w:rFonts w:ascii="Arial" w:hAnsi="Arial" w:cs="Arial"/>
          <w:noProof/>
          <w:lang w:val="sr-Latn-CS"/>
        </w:rPr>
        <w:t xml:space="preserve"> ispoštovao jedno od osnovnih načela ZJN, „načelo efikasnosti i ekonomičnosti“, član 9. ZJN, koji navodi: „Naručilac je dužan da u postupku javne nabavke pribavi dobra, usluge ili radove odgovarajućeg kvaliteta imajući u vidu svrhu, namenu i vrednost javne nabavke“, a u skladu sa članom 72. stav 4. ZJN. Dakle, u skladu sa navedenim članom Naručilac se prilikom definisanja predmetne partije rukovodio pre svega svrhom i</w:t>
      </w:r>
      <w:r w:rsidR="00C179ED">
        <w:rPr>
          <w:rFonts w:ascii="Arial" w:hAnsi="Arial" w:cs="Arial"/>
          <w:noProof/>
          <w:lang w:val="sr-Latn-CS"/>
        </w:rPr>
        <w:t xml:space="preserve"> namenom dobara koja nabavljaa a p</w:t>
      </w:r>
      <w:r w:rsidRPr="00415088">
        <w:rPr>
          <w:rFonts w:ascii="Arial" w:hAnsi="Arial" w:cs="Arial"/>
          <w:noProof/>
          <w:lang w:val="sr-Latn-CS"/>
        </w:rPr>
        <w:t xml:space="preserve">rilikom definisanja tehničke specifikacije, vodio </w:t>
      </w:r>
      <w:r w:rsidR="00A93794">
        <w:rPr>
          <w:rFonts w:ascii="Arial" w:hAnsi="Arial" w:cs="Arial"/>
          <w:noProof/>
          <w:lang w:val="sr-Latn-CS"/>
        </w:rPr>
        <w:t xml:space="preserve">se </w:t>
      </w:r>
      <w:r w:rsidRPr="00415088">
        <w:rPr>
          <w:rFonts w:ascii="Arial" w:hAnsi="Arial" w:cs="Arial"/>
          <w:noProof/>
          <w:lang w:val="sr-Latn-CS"/>
        </w:rPr>
        <w:t>zvaničnim uputstvom za upotrebu aparata za hemodijalizu, reverznu osmozu, ostalom tehničkom dokumentacijom i standardnim protokolima, koja je dobio od proizvođača Fresenius Medical Care Nemačka i kojih se pridržava već godinama, a sve u svrhu efikasnosti rada, bezbednosti pacijenata i produženja veka trajanja uređaja. Zbog toga se Naručilac odlučio za nabavku validiranog materijala ili bilo kog drugog koji ima odgovarajuće karakteristike kao i validirani (referenti) potrošni materijal.</w:t>
      </w:r>
    </w:p>
    <w:p w:rsidR="008B5A79" w:rsidRDefault="008B5A79" w:rsidP="00A93794">
      <w:pPr>
        <w:spacing w:line="276" w:lineRule="auto"/>
        <w:ind w:right="690" w:firstLine="720"/>
        <w:contextualSpacing/>
        <w:jc w:val="both"/>
        <w:rPr>
          <w:rFonts w:ascii="Arial" w:hAnsi="Arial" w:cs="Arial"/>
          <w:noProof/>
          <w:lang w:val="sr-Latn-CS"/>
        </w:rPr>
      </w:pPr>
    </w:p>
    <w:p w:rsidR="008B5A79" w:rsidRDefault="008B5A79" w:rsidP="00A93794">
      <w:pPr>
        <w:spacing w:line="276" w:lineRule="auto"/>
        <w:ind w:right="690" w:firstLine="720"/>
        <w:contextualSpacing/>
        <w:jc w:val="both"/>
        <w:rPr>
          <w:rFonts w:ascii="Arial" w:hAnsi="Arial" w:cs="Arial"/>
          <w:noProof/>
          <w:lang w:val="sr-Latn-CS"/>
        </w:rPr>
      </w:pPr>
      <w:r>
        <w:rPr>
          <w:rFonts w:ascii="Arial" w:hAnsi="Arial" w:cs="Arial"/>
          <w:noProof/>
          <w:lang w:val="sr-Latn-CS"/>
        </w:rPr>
        <w:t>Na osnovu svega navedenog, Naručilac ostaje pri zahtevima iz konkursne dokumentacije za JN 37/2017.</w:t>
      </w:r>
    </w:p>
    <w:p w:rsidR="008B5A79" w:rsidRDefault="008B5A79" w:rsidP="00A93794">
      <w:pPr>
        <w:spacing w:line="276" w:lineRule="auto"/>
        <w:ind w:right="690" w:firstLine="720"/>
        <w:contextualSpacing/>
        <w:jc w:val="both"/>
        <w:rPr>
          <w:rFonts w:ascii="Arial" w:hAnsi="Arial" w:cs="Arial"/>
          <w:noProof/>
          <w:lang w:val="sr-Latn-CS"/>
        </w:rPr>
      </w:pPr>
    </w:p>
    <w:p w:rsidR="008B5A79" w:rsidRDefault="008B5A79" w:rsidP="00A93794">
      <w:pPr>
        <w:spacing w:line="276" w:lineRule="auto"/>
        <w:ind w:right="690" w:firstLine="720"/>
        <w:contextualSpacing/>
        <w:jc w:val="both"/>
        <w:rPr>
          <w:rFonts w:ascii="Arial" w:hAnsi="Arial" w:cs="Arial"/>
          <w:noProof/>
          <w:lang w:val="sr-Latn-CS"/>
        </w:rPr>
      </w:pPr>
    </w:p>
    <w:p w:rsidR="008B5A79" w:rsidRDefault="008B5A79" w:rsidP="00A93794">
      <w:pPr>
        <w:spacing w:line="276" w:lineRule="auto"/>
        <w:ind w:right="690" w:firstLine="720"/>
        <w:contextualSpacing/>
        <w:jc w:val="both"/>
        <w:rPr>
          <w:rFonts w:ascii="Arial" w:hAnsi="Arial" w:cs="Arial"/>
          <w:noProof/>
          <w:lang w:val="sr-Latn-CS"/>
        </w:rPr>
      </w:pPr>
    </w:p>
    <w:p w:rsidR="008B5A79" w:rsidRDefault="008B5A79" w:rsidP="00A93794">
      <w:pPr>
        <w:spacing w:line="276" w:lineRule="auto"/>
        <w:ind w:right="690" w:firstLine="720"/>
        <w:contextualSpacing/>
        <w:jc w:val="both"/>
        <w:rPr>
          <w:rFonts w:ascii="Arial" w:hAnsi="Arial" w:cs="Arial"/>
          <w:noProof/>
          <w:lang w:val="sr-Latn-CS"/>
        </w:rPr>
      </w:pPr>
    </w:p>
    <w:p w:rsidR="008B5A79" w:rsidRDefault="008B5A79" w:rsidP="00A93794">
      <w:pPr>
        <w:spacing w:line="276" w:lineRule="auto"/>
        <w:ind w:right="690" w:firstLine="720"/>
        <w:contextualSpacing/>
        <w:jc w:val="both"/>
        <w:rPr>
          <w:rFonts w:ascii="Arial" w:hAnsi="Arial" w:cs="Arial"/>
          <w:noProof/>
          <w:lang w:val="sr-Latn-CS"/>
        </w:rPr>
      </w:pPr>
      <w:r>
        <w:rPr>
          <w:rFonts w:ascii="Arial" w:hAnsi="Arial" w:cs="Arial"/>
          <w:noProof/>
          <w:lang w:val="sr-Latn-CS"/>
        </w:rPr>
        <w:t xml:space="preserve">                                                                                        Komisija za JN 37/2017</w:t>
      </w:r>
    </w:p>
    <w:p w:rsidR="008B5A79" w:rsidRPr="00415088" w:rsidRDefault="008B5A79" w:rsidP="00A93794">
      <w:pPr>
        <w:spacing w:line="276" w:lineRule="auto"/>
        <w:ind w:right="690" w:firstLine="720"/>
        <w:contextualSpacing/>
        <w:jc w:val="both"/>
        <w:rPr>
          <w:rFonts w:ascii="Arial" w:hAnsi="Arial" w:cs="Arial"/>
          <w:noProof/>
          <w:lang w:val="sr-Latn-CS"/>
        </w:rPr>
      </w:pPr>
      <w:r>
        <w:rPr>
          <w:rFonts w:ascii="Arial" w:hAnsi="Arial" w:cs="Arial"/>
          <w:noProof/>
          <w:lang w:val="sr-Latn-CS"/>
        </w:rPr>
        <w:tab/>
      </w:r>
      <w:r>
        <w:rPr>
          <w:rFonts w:ascii="Arial" w:hAnsi="Arial" w:cs="Arial"/>
          <w:noProof/>
          <w:lang w:val="sr-Latn-CS"/>
        </w:rPr>
        <w:tab/>
      </w:r>
      <w:r>
        <w:rPr>
          <w:rFonts w:ascii="Arial" w:hAnsi="Arial" w:cs="Arial"/>
          <w:noProof/>
          <w:lang w:val="sr-Latn-CS"/>
        </w:rPr>
        <w:tab/>
      </w:r>
      <w:r>
        <w:rPr>
          <w:rFonts w:ascii="Arial" w:hAnsi="Arial" w:cs="Arial"/>
          <w:noProof/>
          <w:lang w:val="sr-Latn-CS"/>
        </w:rPr>
        <w:tab/>
      </w:r>
      <w:r>
        <w:rPr>
          <w:rFonts w:ascii="Arial" w:hAnsi="Arial" w:cs="Arial"/>
          <w:noProof/>
          <w:lang w:val="sr-Latn-CS"/>
        </w:rPr>
        <w:tab/>
      </w:r>
      <w:r>
        <w:rPr>
          <w:rFonts w:ascii="Arial" w:hAnsi="Arial" w:cs="Arial"/>
          <w:noProof/>
          <w:lang w:val="sr-Latn-CS"/>
        </w:rPr>
        <w:tab/>
      </w:r>
      <w:r>
        <w:rPr>
          <w:rFonts w:ascii="Arial" w:hAnsi="Arial" w:cs="Arial"/>
          <w:noProof/>
          <w:lang w:val="sr-Latn-CS"/>
        </w:rPr>
        <w:tab/>
        <w:t xml:space="preserve">     </w:t>
      </w:r>
      <w:r w:rsidR="00C179ED">
        <w:rPr>
          <w:rFonts w:ascii="Arial" w:hAnsi="Arial" w:cs="Arial"/>
          <w:noProof/>
          <w:lang w:val="sr-Latn-CS"/>
        </w:rPr>
        <w:t xml:space="preserve">     </w:t>
      </w:r>
      <w:r>
        <w:rPr>
          <w:rFonts w:ascii="Arial" w:hAnsi="Arial" w:cs="Arial"/>
          <w:noProof/>
          <w:lang w:val="sr-Latn-CS"/>
        </w:rPr>
        <w:t xml:space="preserve"> OB Zrenjanin</w:t>
      </w:r>
    </w:p>
    <w:p w:rsidR="00415088" w:rsidRPr="00415088" w:rsidRDefault="00415088" w:rsidP="00415088">
      <w:pPr>
        <w:pStyle w:val="ListParagraph"/>
        <w:widowControl/>
        <w:tabs>
          <w:tab w:val="left" w:pos="0"/>
        </w:tabs>
        <w:autoSpaceDE/>
        <w:autoSpaceDN/>
        <w:spacing w:before="0" w:after="200" w:line="276" w:lineRule="auto"/>
        <w:ind w:left="0" w:right="-30" w:firstLine="0"/>
        <w:contextualSpacing/>
        <w:jc w:val="both"/>
        <w:rPr>
          <w:noProof/>
          <w:lang w:val="sr-Latn-CS"/>
        </w:rPr>
      </w:pPr>
    </w:p>
    <w:p w:rsidR="00E72A99" w:rsidRPr="00E72A99" w:rsidRDefault="00E72A99" w:rsidP="00E72A99">
      <w:pPr>
        <w:spacing w:line="276" w:lineRule="auto"/>
        <w:ind w:right="690" w:firstLine="720"/>
        <w:contextualSpacing/>
        <w:jc w:val="both"/>
        <w:rPr>
          <w:rFonts w:ascii="Arial" w:hAnsi="Arial" w:cs="Arial"/>
          <w:noProof/>
          <w:lang w:val="sr-Latn-CS"/>
        </w:rPr>
      </w:pPr>
    </w:p>
    <w:p w:rsidR="00E72A99" w:rsidRPr="00E72A99" w:rsidRDefault="00E72A99" w:rsidP="00E72A99">
      <w:pPr>
        <w:spacing w:line="276" w:lineRule="auto"/>
        <w:ind w:right="690"/>
        <w:contextualSpacing/>
        <w:jc w:val="both"/>
        <w:rPr>
          <w:noProof/>
          <w:lang w:val="sr-Latn-CS"/>
        </w:rPr>
      </w:pPr>
    </w:p>
    <w:p w:rsidR="00E72A99" w:rsidRPr="00E72A99" w:rsidRDefault="00E72A99" w:rsidP="00E72A99">
      <w:pPr>
        <w:spacing w:line="276" w:lineRule="auto"/>
        <w:ind w:right="690"/>
        <w:contextualSpacing/>
        <w:jc w:val="both"/>
        <w:rPr>
          <w:rFonts w:ascii="Times New Roman" w:hAnsi="Times New Roman"/>
          <w:noProof/>
          <w:lang w:val="sr-Latn-CS"/>
        </w:rPr>
      </w:pPr>
      <w:r>
        <w:rPr>
          <w:rFonts w:ascii="Times New Roman" w:hAnsi="Times New Roman"/>
          <w:noProof/>
          <w:lang w:val="sr-Latn-CS"/>
        </w:rPr>
        <w:tab/>
      </w:r>
    </w:p>
    <w:p w:rsidR="005D09DB" w:rsidRDefault="005D09DB" w:rsidP="005D09DB">
      <w:pPr>
        <w:spacing w:line="237" w:lineRule="auto"/>
        <w:ind w:right="600"/>
        <w:rPr>
          <w:rFonts w:ascii="Arial" w:hAnsi="Arial" w:cs="Arial"/>
          <w:sz w:val="20"/>
          <w:szCs w:val="20"/>
        </w:rPr>
      </w:pPr>
    </w:p>
    <w:p w:rsidR="00E72A99" w:rsidRPr="005D09DB" w:rsidRDefault="00E72A99" w:rsidP="005D09DB">
      <w:pPr>
        <w:spacing w:line="237" w:lineRule="auto"/>
        <w:ind w:right="600"/>
        <w:rPr>
          <w:rFonts w:ascii="Arial" w:hAnsi="Arial" w:cs="Arial"/>
          <w:sz w:val="20"/>
          <w:szCs w:val="20"/>
        </w:rPr>
        <w:sectPr w:rsidR="00E72A99" w:rsidRPr="005D09DB" w:rsidSect="00415088">
          <w:pgSz w:w="11910" w:h="16840"/>
          <w:pgMar w:top="1080" w:right="840" w:bottom="280" w:left="1020" w:header="720" w:footer="720" w:gutter="0"/>
          <w:cols w:space="720"/>
        </w:sectPr>
      </w:pPr>
      <w:r>
        <w:rPr>
          <w:rFonts w:ascii="Arial" w:hAnsi="Arial" w:cs="Arial"/>
          <w:sz w:val="20"/>
          <w:szCs w:val="20"/>
        </w:rPr>
        <w:t xml:space="preserve">     </w:t>
      </w:r>
    </w:p>
    <w:p w:rsidR="00182FE0" w:rsidRPr="00182FE0" w:rsidRDefault="00182FE0" w:rsidP="00182FE0">
      <w:pPr>
        <w:pStyle w:val="BodyText"/>
        <w:rPr>
          <w:sz w:val="20"/>
          <w:szCs w:val="20"/>
        </w:rPr>
      </w:pPr>
    </w:p>
    <w:p w:rsidR="00182FE0" w:rsidRPr="00182FE0" w:rsidRDefault="00182FE0" w:rsidP="00182FE0">
      <w:pPr>
        <w:jc w:val="both"/>
        <w:rPr>
          <w:rFonts w:ascii="Arial" w:hAnsi="Arial" w:cs="Arial"/>
          <w:b/>
          <w:sz w:val="20"/>
          <w:szCs w:val="20"/>
          <w:lang w:val="sr-Latn-CS"/>
        </w:rPr>
      </w:pPr>
    </w:p>
    <w:p w:rsidR="00182FE0" w:rsidRPr="00182FE0" w:rsidRDefault="00182FE0" w:rsidP="00182FE0">
      <w:pPr>
        <w:jc w:val="both"/>
        <w:rPr>
          <w:rFonts w:ascii="Arial" w:hAnsi="Arial" w:cs="Arial"/>
          <w:b/>
          <w:sz w:val="20"/>
          <w:szCs w:val="20"/>
          <w:lang w:val="sr-Latn-CS"/>
        </w:rPr>
      </w:pPr>
    </w:p>
    <w:p w:rsidR="00177422" w:rsidRDefault="00177422"/>
    <w:sectPr w:rsidR="00177422" w:rsidSect="00182FE0">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C2D59"/>
    <w:multiLevelType w:val="hybridMultilevel"/>
    <w:tmpl w:val="C2E68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E78A2"/>
    <w:multiLevelType w:val="hybridMultilevel"/>
    <w:tmpl w:val="4A46AE1C"/>
    <w:lvl w:ilvl="0" w:tplc="ED2C7584">
      <w:numFmt w:val="bullet"/>
      <w:lvlText w:val=""/>
      <w:lvlJc w:val="left"/>
      <w:pPr>
        <w:ind w:left="834" w:hanging="360"/>
      </w:pPr>
      <w:rPr>
        <w:rFonts w:ascii="Symbol" w:eastAsia="Symbol" w:hAnsi="Symbol" w:cs="Symbol" w:hint="default"/>
        <w:w w:val="99"/>
        <w:sz w:val="22"/>
        <w:szCs w:val="22"/>
      </w:rPr>
    </w:lvl>
    <w:lvl w:ilvl="1" w:tplc="DBA624B8">
      <w:numFmt w:val="bullet"/>
      <w:lvlText w:val="•"/>
      <w:lvlJc w:val="left"/>
      <w:pPr>
        <w:ind w:left="1832" w:hanging="360"/>
      </w:pPr>
      <w:rPr>
        <w:rFonts w:hint="default"/>
      </w:rPr>
    </w:lvl>
    <w:lvl w:ilvl="2" w:tplc="037C1F9C">
      <w:numFmt w:val="bullet"/>
      <w:lvlText w:val="•"/>
      <w:lvlJc w:val="left"/>
      <w:pPr>
        <w:ind w:left="2824" w:hanging="360"/>
      </w:pPr>
      <w:rPr>
        <w:rFonts w:hint="default"/>
      </w:rPr>
    </w:lvl>
    <w:lvl w:ilvl="3" w:tplc="1E76E106">
      <w:numFmt w:val="bullet"/>
      <w:lvlText w:val="•"/>
      <w:lvlJc w:val="left"/>
      <w:pPr>
        <w:ind w:left="3816" w:hanging="360"/>
      </w:pPr>
      <w:rPr>
        <w:rFonts w:hint="default"/>
      </w:rPr>
    </w:lvl>
    <w:lvl w:ilvl="4" w:tplc="2670EAE2">
      <w:numFmt w:val="bullet"/>
      <w:lvlText w:val="•"/>
      <w:lvlJc w:val="left"/>
      <w:pPr>
        <w:ind w:left="4808" w:hanging="360"/>
      </w:pPr>
      <w:rPr>
        <w:rFonts w:hint="default"/>
      </w:rPr>
    </w:lvl>
    <w:lvl w:ilvl="5" w:tplc="93603A84">
      <w:numFmt w:val="bullet"/>
      <w:lvlText w:val="•"/>
      <w:lvlJc w:val="left"/>
      <w:pPr>
        <w:ind w:left="5800" w:hanging="360"/>
      </w:pPr>
      <w:rPr>
        <w:rFonts w:hint="default"/>
      </w:rPr>
    </w:lvl>
    <w:lvl w:ilvl="6" w:tplc="384C30FA">
      <w:numFmt w:val="bullet"/>
      <w:lvlText w:val="•"/>
      <w:lvlJc w:val="left"/>
      <w:pPr>
        <w:ind w:left="6792" w:hanging="360"/>
      </w:pPr>
      <w:rPr>
        <w:rFonts w:hint="default"/>
      </w:rPr>
    </w:lvl>
    <w:lvl w:ilvl="7" w:tplc="2D3E1D90">
      <w:numFmt w:val="bullet"/>
      <w:lvlText w:val="•"/>
      <w:lvlJc w:val="left"/>
      <w:pPr>
        <w:ind w:left="7784" w:hanging="360"/>
      </w:pPr>
      <w:rPr>
        <w:rFonts w:hint="default"/>
      </w:rPr>
    </w:lvl>
    <w:lvl w:ilvl="8" w:tplc="9506A744">
      <w:numFmt w:val="bullet"/>
      <w:lvlText w:val="•"/>
      <w:lvlJc w:val="left"/>
      <w:pPr>
        <w:ind w:left="8776"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FE0"/>
    <w:rsid w:val="000D5B53"/>
    <w:rsid w:val="00177422"/>
    <w:rsid w:val="00182FE0"/>
    <w:rsid w:val="002B2D06"/>
    <w:rsid w:val="00415088"/>
    <w:rsid w:val="00416346"/>
    <w:rsid w:val="00487F26"/>
    <w:rsid w:val="00551D37"/>
    <w:rsid w:val="005D09DB"/>
    <w:rsid w:val="008B5A79"/>
    <w:rsid w:val="00A93794"/>
    <w:rsid w:val="00C179ED"/>
    <w:rsid w:val="00C21B25"/>
    <w:rsid w:val="00D1287E"/>
    <w:rsid w:val="00E04075"/>
    <w:rsid w:val="00E72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E0"/>
    <w:pPr>
      <w:spacing w:line="240" w:lineRule="auto"/>
    </w:pPr>
    <w:rPr>
      <w:rFonts w:ascii="Calibri" w:eastAsia="Calibri" w:hAnsi="Calibri" w:cs="Times New Roman"/>
    </w:rPr>
  </w:style>
  <w:style w:type="paragraph" w:styleId="Heading2">
    <w:name w:val="heading 2"/>
    <w:basedOn w:val="Normal"/>
    <w:link w:val="Heading2Char"/>
    <w:uiPriority w:val="1"/>
    <w:qFormat/>
    <w:rsid w:val="00182FE0"/>
    <w:pPr>
      <w:widowControl w:val="0"/>
      <w:autoSpaceDE w:val="0"/>
      <w:autoSpaceDN w:val="0"/>
      <w:spacing w:after="0"/>
      <w:ind w:left="398"/>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82FE0"/>
    <w:rPr>
      <w:color w:val="0000FF"/>
      <w:u w:val="single"/>
    </w:rPr>
  </w:style>
  <w:style w:type="character" w:customStyle="1" w:styleId="Heading2Char">
    <w:name w:val="Heading 2 Char"/>
    <w:basedOn w:val="DefaultParagraphFont"/>
    <w:link w:val="Heading2"/>
    <w:uiPriority w:val="1"/>
    <w:rsid w:val="00182FE0"/>
    <w:rPr>
      <w:rFonts w:ascii="Arial" w:eastAsia="Arial" w:hAnsi="Arial" w:cs="Arial"/>
      <w:b/>
      <w:bCs/>
    </w:rPr>
  </w:style>
  <w:style w:type="paragraph" w:styleId="BodyText">
    <w:name w:val="Body Text"/>
    <w:basedOn w:val="Normal"/>
    <w:link w:val="BodyTextChar"/>
    <w:uiPriority w:val="1"/>
    <w:qFormat/>
    <w:rsid w:val="00182FE0"/>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182FE0"/>
    <w:rPr>
      <w:rFonts w:ascii="Arial" w:eastAsia="Arial" w:hAnsi="Arial" w:cs="Arial"/>
    </w:rPr>
  </w:style>
  <w:style w:type="paragraph" w:styleId="ListParagraph">
    <w:name w:val="List Paragraph"/>
    <w:basedOn w:val="Normal"/>
    <w:uiPriority w:val="34"/>
    <w:qFormat/>
    <w:rsid w:val="00182FE0"/>
    <w:pPr>
      <w:widowControl w:val="0"/>
      <w:autoSpaceDE w:val="0"/>
      <w:autoSpaceDN w:val="0"/>
      <w:spacing w:before="33" w:after="0"/>
      <w:ind w:left="834" w:hanging="360"/>
    </w:pPr>
    <w:rPr>
      <w:rFonts w:ascii="Arial" w:eastAsia="Arial" w:hAnsi="Arial" w:cs="Arial"/>
    </w:rPr>
  </w:style>
  <w:style w:type="paragraph" w:styleId="BalloonText">
    <w:name w:val="Balloon Text"/>
    <w:basedOn w:val="Normal"/>
    <w:link w:val="BalloonTextChar"/>
    <w:uiPriority w:val="99"/>
    <w:semiHidden/>
    <w:unhideWhenUsed/>
    <w:rsid w:val="00551D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nicazr@ptt.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tenderi-4</dc:creator>
  <cp:keywords/>
  <dc:description/>
  <cp:lastModifiedBy>tenderi-4</cp:lastModifiedBy>
  <cp:revision>5</cp:revision>
  <cp:lastPrinted>2017-12-15T15:21:00Z</cp:lastPrinted>
  <dcterms:created xsi:type="dcterms:W3CDTF">2017-12-15T12:32:00Z</dcterms:created>
  <dcterms:modified xsi:type="dcterms:W3CDTF">2017-12-15T15:23:00Z</dcterms:modified>
</cp:coreProperties>
</file>